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007B5BF6"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00E862B3">
        <w:rPr>
          <w:bCs/>
          <w:noProof w:val="0"/>
          <w:sz w:val="24"/>
          <w:szCs w:val="24"/>
        </w:rPr>
        <w:t>bis</w:t>
      </w:r>
      <w:r w:rsidRPr="005A5862">
        <w:rPr>
          <w:bCs/>
          <w:noProof w:val="0"/>
          <w:sz w:val="24"/>
          <w:szCs w:val="24"/>
        </w:rPr>
        <w:tab/>
        <w:t>R2-</w:t>
      </w:r>
      <w:r w:rsidR="000F0A0E" w:rsidRPr="000F0A0E">
        <w:rPr>
          <w:bCs/>
          <w:noProof w:val="0"/>
          <w:sz w:val="24"/>
          <w:szCs w:val="24"/>
        </w:rPr>
        <w:t>2502152</w:t>
      </w:r>
    </w:p>
    <w:p w14:paraId="3723E1D3" w14:textId="353A6481" w:rsidR="005432D9" w:rsidRPr="005A5862" w:rsidRDefault="00E862B3" w:rsidP="00541A65">
      <w:pPr>
        <w:pStyle w:val="Header"/>
        <w:tabs>
          <w:tab w:val="right" w:pos="9641"/>
        </w:tabs>
        <w:rPr>
          <w:rFonts w:eastAsia="SimSun"/>
          <w:bCs/>
          <w:sz w:val="24"/>
          <w:szCs w:val="24"/>
          <w:lang w:eastAsia="zh-CN"/>
        </w:rPr>
      </w:pPr>
      <w:r>
        <w:rPr>
          <w:sz w:val="24"/>
        </w:rPr>
        <w:t>Wuhan</w:t>
      </w:r>
      <w:r w:rsidR="00541A65" w:rsidRPr="005A5862">
        <w:rPr>
          <w:sz w:val="24"/>
        </w:rPr>
        <w:t xml:space="preserve">, </w:t>
      </w:r>
      <w:r>
        <w:rPr>
          <w:sz w:val="24"/>
        </w:rPr>
        <w:t>China</w:t>
      </w:r>
      <w:r w:rsidR="00541A65" w:rsidRPr="005A5862">
        <w:rPr>
          <w:sz w:val="24"/>
        </w:rPr>
        <w:t xml:space="preserve">, </w:t>
      </w:r>
      <w:r>
        <w:rPr>
          <w:sz w:val="24"/>
        </w:rPr>
        <w:t>0</w:t>
      </w:r>
      <w:r w:rsidR="009076D6">
        <w:rPr>
          <w:sz w:val="24"/>
        </w:rPr>
        <w:t>7</w:t>
      </w:r>
      <w:r w:rsidR="00541A65" w:rsidRPr="005A5862">
        <w:rPr>
          <w:sz w:val="24"/>
        </w:rPr>
        <w:t xml:space="preserve"> – </w:t>
      </w:r>
      <w:r w:rsidR="006F596D">
        <w:rPr>
          <w:sz w:val="24"/>
        </w:rPr>
        <w:t>11</w:t>
      </w:r>
      <w:r w:rsidR="00541A65" w:rsidRPr="005A5862">
        <w:rPr>
          <w:sz w:val="24"/>
        </w:rPr>
        <w:t xml:space="preserve"> </w:t>
      </w:r>
      <w:r>
        <w:rPr>
          <w:sz w:val="24"/>
        </w:rPr>
        <w:t>April</w:t>
      </w:r>
      <w:r w:rsidR="00541A65" w:rsidRPr="005A5862">
        <w:rPr>
          <w:sz w:val="24"/>
        </w:rPr>
        <w:t xml:space="preserve"> 202</w:t>
      </w:r>
      <w:r w:rsidR="00911F55">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37117865"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E280A">
        <w:rPr>
          <w:rFonts w:cs="Arial"/>
          <w:b/>
          <w:bCs/>
          <w:sz w:val="24"/>
          <w:lang w:eastAsia="ja-JP"/>
        </w:rPr>
        <w:t>8.2.4</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38EF51C3"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8E280A">
        <w:rPr>
          <w:rFonts w:ascii="Arial" w:hAnsi="Arial" w:cs="Arial"/>
          <w:b/>
          <w:bCs/>
          <w:sz w:val="24"/>
        </w:rPr>
        <w:t>AIoT</w:t>
      </w:r>
      <w:proofErr w:type="spellEnd"/>
      <w:r w:rsidR="008E280A">
        <w:rPr>
          <w:rFonts w:ascii="Arial" w:hAnsi="Arial" w:cs="Arial"/>
          <w:b/>
          <w:bCs/>
          <w:sz w:val="24"/>
        </w:rPr>
        <w:t xml:space="preserve"> data transmission and other aspects</w:t>
      </w:r>
    </w:p>
    <w:p w14:paraId="7D015DD9" w14:textId="046B27CA"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E280A" w:rsidRPr="008E280A">
        <w:rPr>
          <w:rFonts w:ascii="Arial" w:hAnsi="Arial" w:cs="Arial"/>
          <w:b/>
          <w:bCs/>
          <w:sz w:val="24"/>
        </w:rPr>
        <w:t>Ambient_IoT_solutions</w:t>
      </w:r>
      <w:proofErr w:type="spellEnd"/>
      <w:r w:rsidRPr="00112F1A">
        <w:rPr>
          <w:rFonts w:ascii="Arial" w:hAnsi="Arial" w:cs="Arial"/>
          <w:b/>
          <w:bCs/>
          <w:sz w:val="24"/>
        </w:rPr>
        <w:t xml:space="preserve"> </w:t>
      </w:r>
      <w:r>
        <w:rPr>
          <w:rFonts w:ascii="Arial" w:hAnsi="Arial" w:cs="Arial"/>
          <w:b/>
          <w:bCs/>
          <w:sz w:val="24"/>
        </w:rPr>
        <w:t xml:space="preserve">- Release </w:t>
      </w:r>
      <w:r w:rsidR="008E280A">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30D7D534" w:rsidR="008B549E" w:rsidRDefault="00603A5E" w:rsidP="008B549E">
      <w:pPr>
        <w:rPr>
          <w:rFonts w:cs="Arial"/>
          <w:iCs/>
          <w:noProof/>
          <w:sz w:val="18"/>
        </w:rPr>
      </w:pPr>
      <w:r w:rsidRPr="00603A5E">
        <w:rPr>
          <w:rFonts w:cs="Arial"/>
          <w:iCs/>
          <w:noProof/>
          <w:sz w:val="18"/>
        </w:rPr>
        <w:t xml:space="preserve">This </w:t>
      </w:r>
      <w:r>
        <w:rPr>
          <w:rFonts w:cs="Arial"/>
          <w:iCs/>
          <w:noProof/>
          <w:sz w:val="18"/>
        </w:rPr>
        <w:t>Tdoc handles open issues on</w:t>
      </w:r>
      <w:r w:rsidR="00261EE0">
        <w:rPr>
          <w:rFonts w:cs="Arial"/>
          <w:iCs/>
          <w:noProof/>
          <w:sz w:val="18"/>
        </w:rPr>
        <w:t>;</w:t>
      </w:r>
    </w:p>
    <w:p w14:paraId="1BFA482A" w14:textId="78B6C37E" w:rsidR="00261EE0" w:rsidRDefault="00261EE0" w:rsidP="00261EE0">
      <w:pPr>
        <w:pStyle w:val="ListParagraph"/>
        <w:numPr>
          <w:ilvl w:val="0"/>
          <w:numId w:val="22"/>
        </w:numPr>
        <w:rPr>
          <w:iCs/>
        </w:rPr>
      </w:pPr>
      <w:r>
        <w:rPr>
          <w:iCs/>
        </w:rPr>
        <w:t>(use of) energy status reporting,</w:t>
      </w:r>
    </w:p>
    <w:p w14:paraId="61CBB5C6" w14:textId="27AD67D7" w:rsidR="00261EE0" w:rsidRDefault="00261EE0" w:rsidP="00261EE0">
      <w:pPr>
        <w:pStyle w:val="ListParagraph"/>
        <w:numPr>
          <w:ilvl w:val="0"/>
          <w:numId w:val="22"/>
        </w:numPr>
        <w:rPr>
          <w:iCs/>
        </w:rPr>
      </w:pPr>
      <w:r>
        <w:rPr>
          <w:iCs/>
        </w:rPr>
        <w:t>MAC PDU format</w:t>
      </w:r>
    </w:p>
    <w:p w14:paraId="2E0DFB32" w14:textId="4AED7F56" w:rsidR="00261EE0" w:rsidRDefault="006A0152" w:rsidP="00261EE0">
      <w:pPr>
        <w:pStyle w:val="ListParagraph"/>
        <w:numPr>
          <w:ilvl w:val="0"/>
          <w:numId w:val="22"/>
        </w:numPr>
        <w:rPr>
          <w:iCs/>
        </w:rPr>
      </w:pPr>
      <w:r>
        <w:rPr>
          <w:iCs/>
        </w:rPr>
        <w:t>AS ID size</w:t>
      </w:r>
    </w:p>
    <w:p w14:paraId="313D7C9B" w14:textId="778F644D" w:rsidR="006A0152" w:rsidRPr="00261EE0" w:rsidRDefault="004A3FFB" w:rsidP="00261EE0">
      <w:pPr>
        <w:pStyle w:val="ListParagraph"/>
        <w:numPr>
          <w:ilvl w:val="0"/>
          <w:numId w:val="22"/>
        </w:numPr>
        <w:rPr>
          <w:iCs/>
        </w:rPr>
      </w:pPr>
      <w:r>
        <w:rPr>
          <w:iCs/>
        </w:rPr>
        <w:t>Aspects to consider on write command</w:t>
      </w:r>
    </w:p>
    <w:p w14:paraId="2F0575B0" w14:textId="4DE5B8F5" w:rsidR="008B549E" w:rsidRPr="006E13D1" w:rsidRDefault="008B549E" w:rsidP="008B549E">
      <w:pPr>
        <w:pStyle w:val="Heading1"/>
      </w:pPr>
      <w:r w:rsidRPr="006E13D1">
        <w:t>2</w:t>
      </w:r>
      <w:r w:rsidRPr="006E13D1">
        <w:tab/>
      </w:r>
      <w:r w:rsidR="00603A5E">
        <w:t>Discussion</w:t>
      </w:r>
    </w:p>
    <w:p w14:paraId="370DE52F" w14:textId="77777777" w:rsidR="0018431A" w:rsidRPr="00DA7FAD" w:rsidRDefault="0018431A" w:rsidP="0018431A">
      <w:pPr>
        <w:pStyle w:val="Heading2"/>
        <w:rPr>
          <w:lang w:val="en-US"/>
        </w:rPr>
      </w:pPr>
      <w:r w:rsidRPr="00DA7FAD">
        <w:rPr>
          <w:lang w:val="en-US"/>
        </w:rPr>
        <w:t>2.</w:t>
      </w:r>
      <w:r>
        <w:rPr>
          <w:lang w:val="en-US"/>
        </w:rPr>
        <w:t>1</w:t>
      </w:r>
      <w:r w:rsidRPr="00DA7FAD">
        <w:rPr>
          <w:lang w:val="en-US"/>
        </w:rPr>
        <w:tab/>
        <w:t>Energy Status Reporting</w:t>
      </w:r>
    </w:p>
    <w:p w14:paraId="2B1DFB18" w14:textId="4C12128D" w:rsidR="0018431A" w:rsidRPr="003F1B67" w:rsidRDefault="0018431A" w:rsidP="0018431A">
      <w:pPr>
        <w:jc w:val="both"/>
      </w:pPr>
      <w:r w:rsidRPr="003F1B67">
        <w:t xml:space="preserve">For </w:t>
      </w:r>
      <w:proofErr w:type="spellStart"/>
      <w:r w:rsidRPr="003F1B67">
        <w:t>AIoT</w:t>
      </w:r>
      <w:proofErr w:type="spellEnd"/>
      <w:r w:rsidRPr="003F1B67">
        <w:t xml:space="preserve"> devices, efficient utilization of </w:t>
      </w:r>
      <w:r w:rsidR="007842A1" w:rsidRPr="003F1B67">
        <w:t xml:space="preserve">their available </w:t>
      </w:r>
      <w:r w:rsidRPr="003F1B67">
        <w:t xml:space="preserve">energy is crucial. Since the device has effectively no control over the requested services and the associated transmissions and other energy expenditures, it is necessary for the network to accurately account for these. </w:t>
      </w:r>
    </w:p>
    <w:p w14:paraId="3836805E" w14:textId="0956DEAF" w:rsidR="0018431A" w:rsidRPr="003F1B67" w:rsidRDefault="0018431A" w:rsidP="0018431A">
      <w:pPr>
        <w:jc w:val="both"/>
      </w:pPr>
      <w:r w:rsidRPr="003F1B67">
        <w:t xml:space="preserve">Consequently, the network (readers) must strive towards efficient usage of </w:t>
      </w:r>
      <w:r w:rsidRPr="003F1B67">
        <w:rPr>
          <w:i/>
          <w:iCs/>
        </w:rPr>
        <w:t>currently</w:t>
      </w:r>
      <w:r w:rsidRPr="003F1B67">
        <w:t xml:space="preserve"> available energy of the </w:t>
      </w:r>
      <w:proofErr w:type="spellStart"/>
      <w:r w:rsidRPr="003F1B67">
        <w:t>AIoT</w:t>
      </w:r>
      <w:proofErr w:type="spellEnd"/>
      <w:r w:rsidRPr="003F1B67">
        <w:t xml:space="preserve"> to ensure successful completion of service requests. For example, the network must ensure that an </w:t>
      </w:r>
      <w:proofErr w:type="spellStart"/>
      <w:r w:rsidRPr="003F1B67">
        <w:t>AIoT</w:t>
      </w:r>
      <w:proofErr w:type="spellEnd"/>
      <w:r w:rsidRPr="003F1B67">
        <w:t xml:space="preserve"> device remains available for </w:t>
      </w:r>
      <w:r w:rsidR="00B40CC4" w:rsidRPr="003F1B67">
        <w:t>longer commands including segmented operations in</w:t>
      </w:r>
      <w:r w:rsidRPr="003F1B67">
        <w:t xml:space="preserve"> a multi-step inventory &amp; command procedure, or when a sequence of segmented payload transmissions is needed. </w:t>
      </w:r>
    </w:p>
    <w:p w14:paraId="49655B48" w14:textId="0729532C" w:rsidR="0018431A" w:rsidRPr="003F1B67" w:rsidRDefault="0018431A" w:rsidP="0018431A">
      <w:pPr>
        <w:jc w:val="both"/>
        <w:rPr>
          <w:rStyle w:val="ui-provider"/>
        </w:rPr>
      </w:pPr>
      <w:r w:rsidRPr="003F1B67">
        <w:rPr>
          <w:rStyle w:val="ui-provider"/>
        </w:rPr>
        <w:t>As for the aspect</w:t>
      </w:r>
      <w:r w:rsidR="000F4F8B" w:rsidRPr="003F1B67">
        <w:rPr>
          <w:rStyle w:val="ui-provider"/>
        </w:rPr>
        <w:t xml:space="preserve"> of</w:t>
      </w:r>
      <w:r w:rsidRPr="003F1B67">
        <w:rPr>
          <w:rStyle w:val="ui-provider"/>
        </w:rPr>
        <w:t xml:space="preserve"> reporting of current energy status is relevant for determining whether a device will be able to sustain ongoing transmission activity, e</w:t>
      </w:r>
      <w:r w:rsidR="000F4F8B" w:rsidRPr="003F1B67">
        <w:rPr>
          <w:rStyle w:val="ui-provider"/>
        </w:rPr>
        <w:t>.</w:t>
      </w:r>
      <w:r w:rsidRPr="003F1B67">
        <w:rPr>
          <w:rStyle w:val="ui-provider"/>
        </w:rPr>
        <w:t>g</w:t>
      </w:r>
      <w:r w:rsidR="000F4F8B" w:rsidRPr="003F1B67">
        <w:rPr>
          <w:rStyle w:val="ui-provider"/>
        </w:rPr>
        <w:t>.</w:t>
      </w:r>
      <w:r w:rsidRPr="003F1B67">
        <w:rPr>
          <w:rStyle w:val="ui-provider"/>
        </w:rPr>
        <w:t xml:space="preserve"> segmented, repetitive or long transmissions.</w:t>
      </w:r>
    </w:p>
    <w:p w14:paraId="506BC281" w14:textId="041204D2" w:rsidR="0018431A" w:rsidRPr="003F1B67" w:rsidRDefault="0018431A" w:rsidP="0018431A">
      <w:pPr>
        <w:jc w:val="both"/>
      </w:pPr>
      <w:r w:rsidRPr="003F1B67">
        <w:rPr>
          <w:rStyle w:val="ui-provider"/>
        </w:rPr>
        <w:t>Therefore, i</w:t>
      </w:r>
      <w:r w:rsidRPr="003F1B67">
        <w:t>t is seen important that devices have the capability to indicate their (low) energy status so that the network can reflect these</w:t>
      </w:r>
      <w:r w:rsidR="000F4F8B" w:rsidRPr="003F1B67">
        <w:t>.</w:t>
      </w:r>
      <w:r w:rsidRPr="003F1B67">
        <w:t xml:space="preserve"> For example, if low energy status is indicated and then a transmission (sequence) is interrupted due to </w:t>
      </w:r>
      <w:r w:rsidR="00D3416E" w:rsidRPr="003F1B67">
        <w:t>bad energy conditions</w:t>
      </w:r>
      <w:r w:rsidRPr="003F1B67">
        <w:t xml:space="preserve">, the network can </w:t>
      </w:r>
      <w:r w:rsidR="00D3416E" w:rsidRPr="003F1B67">
        <w:t xml:space="preserve">through the energy report bit </w:t>
      </w:r>
      <w:r w:rsidRPr="003F1B67">
        <w:t xml:space="preserve">determine that the device </w:t>
      </w:r>
      <w:r w:rsidR="00D3416E" w:rsidRPr="003F1B67">
        <w:t xml:space="preserve">has </w:t>
      </w:r>
      <w:r w:rsidR="00566E9F" w:rsidRPr="003F1B67">
        <w:t>not sufficient energy conditions to</w:t>
      </w:r>
      <w:r w:rsidRPr="003F1B67">
        <w:t xml:space="preserve"> complete the service request</w:t>
      </w:r>
      <w:r w:rsidR="00566E9F" w:rsidRPr="003F1B67">
        <w:t>.</w:t>
      </w:r>
      <w:r w:rsidRPr="003F1B67">
        <w:t xml:space="preserve"> </w:t>
      </w:r>
    </w:p>
    <w:p w14:paraId="5111B78A" w14:textId="6798AD76" w:rsidR="0018431A" w:rsidRPr="003F1B67" w:rsidRDefault="0018431A" w:rsidP="0018431A">
      <w:pPr>
        <w:jc w:val="both"/>
        <w:rPr>
          <w:b/>
          <w:bCs/>
          <w:lang w:val="en-US"/>
        </w:rPr>
      </w:pPr>
      <w:r w:rsidRPr="003F1B67">
        <w:rPr>
          <w:b/>
          <w:lang w:val="en-US"/>
        </w:rPr>
        <w:t xml:space="preserve">Observation </w:t>
      </w:r>
      <w:r w:rsidR="00566E9F" w:rsidRPr="003F1B67">
        <w:rPr>
          <w:b/>
          <w:bCs/>
          <w:lang w:val="en-US"/>
        </w:rPr>
        <w:t>1</w:t>
      </w:r>
      <w:r w:rsidRPr="003F1B67">
        <w:rPr>
          <w:b/>
          <w:bCs/>
          <w:lang w:val="en-US"/>
        </w:rPr>
        <w:t xml:space="preserve">: Reporting of low energy status allows the network to </w:t>
      </w:r>
      <w:r w:rsidR="005C74D5" w:rsidRPr="003F1B67">
        <w:rPr>
          <w:b/>
          <w:bCs/>
          <w:lang w:val="en-US"/>
        </w:rPr>
        <w:t xml:space="preserve">distinguish between devices which can and cannot fulfill i.e. a </w:t>
      </w:r>
      <w:r w:rsidR="009C5F26" w:rsidRPr="003F1B67">
        <w:rPr>
          <w:b/>
          <w:bCs/>
          <w:lang w:val="en-US"/>
        </w:rPr>
        <w:t>segmented command procedure, or write command.</w:t>
      </w:r>
    </w:p>
    <w:p w14:paraId="2FBAF975" w14:textId="77777777" w:rsidR="0018431A" w:rsidRPr="003F1B67" w:rsidRDefault="0018431A" w:rsidP="0018431A">
      <w:pPr>
        <w:jc w:val="both"/>
      </w:pPr>
      <w:r w:rsidRPr="003F1B67">
        <w:t>RAN2 already agree optional support of energy status during the RAN2#127-bis meeting.</w:t>
      </w:r>
    </w:p>
    <w:tbl>
      <w:tblPr>
        <w:tblStyle w:val="TableGrid"/>
        <w:tblW w:w="0" w:type="auto"/>
        <w:tblLook w:val="04A0" w:firstRow="1" w:lastRow="0" w:firstColumn="1" w:lastColumn="0" w:noHBand="0" w:noVBand="1"/>
      </w:tblPr>
      <w:tblGrid>
        <w:gridCol w:w="9631"/>
      </w:tblGrid>
      <w:tr w:rsidR="0018431A" w:rsidRPr="003F1B67" w14:paraId="5B8608B6" w14:textId="77777777" w:rsidTr="00B87FEE">
        <w:tc>
          <w:tcPr>
            <w:tcW w:w="9631" w:type="dxa"/>
          </w:tcPr>
          <w:p w14:paraId="3300CC8E" w14:textId="77777777" w:rsidR="0018431A" w:rsidRPr="003F1B67" w:rsidRDefault="0018431A" w:rsidP="00B87FEE">
            <w:pPr>
              <w:jc w:val="both"/>
              <w:rPr>
                <w:b/>
                <w:bCs/>
              </w:rPr>
            </w:pPr>
            <w:r w:rsidRPr="003F1B67">
              <w:rPr>
                <w:b/>
                <w:bCs/>
              </w:rPr>
              <w:t>RAN2 Agreement</w:t>
            </w:r>
          </w:p>
          <w:p w14:paraId="40B42F44" w14:textId="77777777" w:rsidR="0018431A" w:rsidRPr="003F1B67" w:rsidRDefault="0018431A" w:rsidP="00B87FEE">
            <w:pPr>
              <w:jc w:val="both"/>
              <w:rPr>
                <w:lang w:val="en-US"/>
              </w:rPr>
            </w:pPr>
            <w:r w:rsidRPr="003F1B67">
              <w:rPr>
                <w:lang w:val="en-US"/>
              </w:rPr>
              <w:t>Capture in the TR the option: the device may include energy status indication in D2R messages (e.g. MSG1,MSG3 and Command Response message), if the device can. 1 bit indication can be captured in the TR. FFS whether it is reader controlled.</w:t>
            </w:r>
          </w:p>
        </w:tc>
      </w:tr>
    </w:tbl>
    <w:p w14:paraId="4009131F" w14:textId="77777777" w:rsidR="0018431A" w:rsidRPr="003F1B67" w:rsidRDefault="0018431A" w:rsidP="0018431A">
      <w:pPr>
        <w:spacing w:before="240"/>
        <w:jc w:val="both"/>
      </w:pPr>
      <w:r w:rsidRPr="003F1B67">
        <w:t xml:space="preserve">Clearly, energy status reporting is not necessary for once-off transmissions of small payload such as in the inventory </w:t>
      </w:r>
      <w:bookmarkStart w:id="0" w:name="_Hlk181890627"/>
      <w:r w:rsidRPr="003F1B67">
        <w:t xml:space="preserve">use </w:t>
      </w:r>
      <w:bookmarkEnd w:id="0"/>
      <w:r w:rsidRPr="003F1B67">
        <w:t>cases, it is meaningful only when long / repetitive / segmented transmissions are anticipated. In this case, the devices should support energy status reporting.</w:t>
      </w:r>
    </w:p>
    <w:p w14:paraId="372F6068" w14:textId="10D404DC" w:rsidR="0018431A" w:rsidRPr="003F1B67" w:rsidRDefault="0018431A" w:rsidP="0018431A">
      <w:pPr>
        <w:jc w:val="both"/>
        <w:rPr>
          <w:b/>
          <w:lang w:val="en-US"/>
        </w:rPr>
      </w:pPr>
      <w:r w:rsidRPr="003F1B67">
        <w:rPr>
          <w:b/>
          <w:lang w:val="en-US"/>
        </w:rPr>
        <w:lastRenderedPageBreak/>
        <w:t xml:space="preserve">Proposal </w:t>
      </w:r>
      <w:r w:rsidR="009C5F26" w:rsidRPr="003F1B67">
        <w:rPr>
          <w:b/>
          <w:bCs/>
          <w:lang w:val="en-US"/>
        </w:rPr>
        <w:t>1</w:t>
      </w:r>
      <w:r w:rsidRPr="003F1B67">
        <w:rPr>
          <w:b/>
          <w:lang w:val="en-US"/>
        </w:rPr>
        <w:t xml:space="preserve">: Devices support reporting of energy status </w:t>
      </w:r>
    </w:p>
    <w:p w14:paraId="2F924EF2" w14:textId="77777777" w:rsidR="0018431A" w:rsidRPr="003F1B67" w:rsidRDefault="0018431A" w:rsidP="0018431A">
      <w:pPr>
        <w:pStyle w:val="ListParagraph"/>
        <w:numPr>
          <w:ilvl w:val="0"/>
          <w:numId w:val="18"/>
        </w:numPr>
        <w:jc w:val="both"/>
        <w:rPr>
          <w:b/>
          <w:lang w:val="en-US"/>
        </w:rPr>
      </w:pPr>
      <w:r w:rsidRPr="003F1B67">
        <w:rPr>
          <w:b/>
          <w:lang w:val="en-US"/>
        </w:rPr>
        <w:t>reactively upon reader request (e.g. in “inventory and command” scenarios),</w:t>
      </w:r>
    </w:p>
    <w:p w14:paraId="1AEB799A" w14:textId="77777777" w:rsidR="0018431A" w:rsidRPr="003F1B67" w:rsidRDefault="0018431A" w:rsidP="0018431A">
      <w:pPr>
        <w:pStyle w:val="ListParagraph"/>
        <w:numPr>
          <w:ilvl w:val="0"/>
          <w:numId w:val="18"/>
        </w:numPr>
        <w:jc w:val="both"/>
        <w:rPr>
          <w:b/>
          <w:lang w:val="en-US"/>
        </w:rPr>
      </w:pPr>
      <w:r w:rsidRPr="003F1B67">
        <w:rPr>
          <w:b/>
          <w:lang w:val="en-US"/>
        </w:rPr>
        <w:t>proactively by device during transmissions of segmented / repetitive / large payload.</w:t>
      </w:r>
    </w:p>
    <w:p w14:paraId="56A4BAB2" w14:textId="77777777" w:rsidR="0018431A" w:rsidRPr="003F1B67" w:rsidRDefault="0018431A" w:rsidP="0018431A">
      <w:pPr>
        <w:jc w:val="both"/>
      </w:pPr>
      <w:r w:rsidRPr="003F1B67">
        <w:t xml:space="preserve">The most natural approach to delivering the energy status report is within the </w:t>
      </w:r>
      <w:proofErr w:type="spellStart"/>
      <w:r w:rsidRPr="003F1B67">
        <w:t>Msg</w:t>
      </w:r>
      <w:proofErr w:type="spellEnd"/>
      <w:r w:rsidRPr="003F1B67">
        <w:t xml:space="preserve"> 1. Other message formats are possible, ranging from other “integrated” RACH messages until stand-alone MAC CE.</w:t>
      </w:r>
    </w:p>
    <w:p w14:paraId="089B2FE2" w14:textId="1F83C8DE" w:rsidR="0018431A" w:rsidRPr="003F1B67" w:rsidRDefault="0018431A" w:rsidP="0018431A">
      <w:pPr>
        <w:jc w:val="both"/>
        <w:rPr>
          <w:b/>
          <w:bCs/>
          <w:lang w:val="en-US"/>
        </w:rPr>
      </w:pPr>
      <w:r w:rsidRPr="003F1B67">
        <w:rPr>
          <w:b/>
          <w:bCs/>
          <w:lang w:val="en-US"/>
        </w:rPr>
        <w:t xml:space="preserve">Proposal </w:t>
      </w:r>
      <w:r w:rsidR="009C5F26" w:rsidRPr="003F1B67">
        <w:rPr>
          <w:b/>
          <w:bCs/>
          <w:lang w:val="en-US"/>
        </w:rPr>
        <w:t>2</w:t>
      </w:r>
      <w:r w:rsidRPr="003F1B67">
        <w:rPr>
          <w:b/>
          <w:bCs/>
          <w:lang w:val="en-US"/>
        </w:rPr>
        <w:t>: At least msg 1 contains the energy status bit for all device types. FFS other messages.</w:t>
      </w:r>
    </w:p>
    <w:p w14:paraId="1588C8A8" w14:textId="687D0356" w:rsidR="00BF0245" w:rsidRDefault="00BF0245" w:rsidP="00BF0245">
      <w:pPr>
        <w:pStyle w:val="Heading2"/>
        <w:rPr>
          <w:lang w:val="en-US"/>
        </w:rPr>
      </w:pPr>
      <w:r>
        <w:rPr>
          <w:lang w:val="en-US"/>
        </w:rPr>
        <w:t>2.</w:t>
      </w:r>
      <w:r w:rsidR="00285C53">
        <w:rPr>
          <w:lang w:val="en-US"/>
        </w:rPr>
        <w:t>2</w:t>
      </w:r>
      <w:r>
        <w:rPr>
          <w:lang w:val="en-US"/>
        </w:rPr>
        <w:tab/>
        <w:t>On MAC PDU format</w:t>
      </w:r>
    </w:p>
    <w:p w14:paraId="3B8698B1" w14:textId="77777777" w:rsidR="00BF0245" w:rsidRDefault="00BF0245" w:rsidP="00BF0245">
      <w:pPr>
        <w:rPr>
          <w:lang w:val="en-US"/>
        </w:rPr>
      </w:pPr>
      <w:r>
        <w:rPr>
          <w:lang w:val="en-US"/>
        </w:rPr>
        <w:t xml:space="preserve">In RAN2#125-bis it was agreed that </w:t>
      </w:r>
      <w:proofErr w:type="spellStart"/>
      <w:r>
        <w:rPr>
          <w:lang w:val="en-US"/>
        </w:rPr>
        <w:t>AIoT</w:t>
      </w:r>
      <w:proofErr w:type="spellEnd"/>
      <w:r>
        <w:rPr>
          <w:lang w:val="en-US"/>
        </w:rPr>
        <w:t xml:space="preserve"> devices were not assumed to support ASN.1 encoding/decoding, with the main reasoning being that it was a complex operation which could require complex operations.</w:t>
      </w:r>
    </w:p>
    <w:p w14:paraId="359C98F7" w14:textId="77777777" w:rsidR="00BF0245" w:rsidRPr="003003C1" w:rsidRDefault="00BF0245" w:rsidP="00BF0245">
      <w:pPr>
        <w:pStyle w:val="Doc-text2"/>
        <w:pBdr>
          <w:top w:val="single" w:sz="4" w:space="1" w:color="auto"/>
          <w:left w:val="single" w:sz="4" w:space="4" w:color="auto"/>
          <w:bottom w:val="single" w:sz="4" w:space="1" w:color="auto"/>
          <w:right w:val="single" w:sz="4" w:space="4" w:color="auto"/>
        </w:pBdr>
        <w:ind w:left="647"/>
        <w:rPr>
          <w:b/>
          <w:bCs/>
        </w:rPr>
      </w:pPr>
      <w:r w:rsidRPr="003003C1">
        <w:rPr>
          <w:b/>
          <w:bCs/>
        </w:rPr>
        <w:t xml:space="preserve">Agreements </w:t>
      </w:r>
    </w:p>
    <w:p w14:paraId="53A50D54" w14:textId="77777777" w:rsidR="00BF0245" w:rsidRDefault="00BF0245" w:rsidP="00BF0245">
      <w:pPr>
        <w:pStyle w:val="Doc-text2"/>
        <w:numPr>
          <w:ilvl w:val="0"/>
          <w:numId w:val="21"/>
        </w:numPr>
        <w:pBdr>
          <w:top w:val="single" w:sz="4" w:space="1" w:color="auto"/>
          <w:left w:val="single" w:sz="4" w:space="4" w:color="auto"/>
          <w:bottom w:val="single" w:sz="4" w:space="1" w:color="auto"/>
          <w:right w:val="single" w:sz="4" w:space="4" w:color="auto"/>
        </w:pBdr>
        <w:ind w:left="644"/>
      </w:pPr>
      <w:r w:rsidRPr="000834E6">
        <w:t>RRC connection management is not supported</w:t>
      </w:r>
      <w:r>
        <w:t>.  FFS how the resource configuration is provided to the device (if needed based on RAN1 progress)</w:t>
      </w:r>
    </w:p>
    <w:p w14:paraId="7DFD21EF" w14:textId="77777777" w:rsidR="00BF0245" w:rsidRDefault="00BF0245" w:rsidP="00BF0245">
      <w:pPr>
        <w:pStyle w:val="Doc-text2"/>
        <w:numPr>
          <w:ilvl w:val="0"/>
          <w:numId w:val="21"/>
        </w:numPr>
        <w:pBdr>
          <w:top w:val="single" w:sz="4" w:space="1" w:color="auto"/>
          <w:left w:val="single" w:sz="4" w:space="4" w:color="auto"/>
          <w:bottom w:val="single" w:sz="4" w:space="1" w:color="auto"/>
          <w:right w:val="single" w:sz="4" w:space="4" w:color="auto"/>
        </w:pBdr>
        <w:ind w:left="644"/>
      </w:pPr>
      <w:r>
        <w:rPr>
          <w:noProof/>
        </w:rPr>
        <w:t>RRM L3 measurement reporting is not supported by Ambient IoT devices.</w:t>
      </w:r>
    </w:p>
    <w:p w14:paraId="730BC688" w14:textId="77777777" w:rsidR="00BF0245" w:rsidRDefault="00BF0245" w:rsidP="00BF0245">
      <w:pPr>
        <w:pStyle w:val="Doc-text2"/>
        <w:numPr>
          <w:ilvl w:val="0"/>
          <w:numId w:val="21"/>
        </w:numPr>
        <w:pBdr>
          <w:top w:val="single" w:sz="4" w:space="1" w:color="auto"/>
          <w:left w:val="single" w:sz="4" w:space="4" w:color="auto"/>
          <w:bottom w:val="single" w:sz="4" w:space="1" w:color="auto"/>
          <w:right w:val="single" w:sz="4" w:space="4" w:color="auto"/>
        </w:pBdr>
        <w:ind w:left="644"/>
      </w:pPr>
      <w:r w:rsidRPr="00374D01">
        <w:rPr>
          <w:highlight w:val="yellow"/>
        </w:rPr>
        <w:t xml:space="preserve">RAN2 assumes, </w:t>
      </w:r>
      <w:proofErr w:type="spellStart"/>
      <w:r w:rsidRPr="00374D01">
        <w:rPr>
          <w:highlight w:val="yellow"/>
        </w:rPr>
        <w:t>AIoT</w:t>
      </w:r>
      <w:proofErr w:type="spellEnd"/>
      <w:r w:rsidRPr="00374D01">
        <w:rPr>
          <w:highlight w:val="yellow"/>
        </w:rPr>
        <w:t xml:space="preserve"> devices are not required to support ASN.1 encoding/decoding.</w:t>
      </w:r>
    </w:p>
    <w:p w14:paraId="25CC4139" w14:textId="77777777" w:rsidR="00BF0245" w:rsidRDefault="00BF0245" w:rsidP="00BF0245">
      <w:pPr>
        <w:pStyle w:val="Doc-text2"/>
        <w:numPr>
          <w:ilvl w:val="0"/>
          <w:numId w:val="21"/>
        </w:numPr>
        <w:pBdr>
          <w:top w:val="single" w:sz="4" w:space="1" w:color="auto"/>
          <w:left w:val="single" w:sz="4" w:space="4" w:color="auto"/>
          <w:bottom w:val="single" w:sz="4" w:space="1" w:color="auto"/>
          <w:right w:val="single" w:sz="4" w:space="4" w:color="auto"/>
        </w:pBdr>
        <w:ind w:left="644"/>
      </w:pPr>
      <w:r>
        <w:t>P</w:t>
      </w:r>
      <w:r w:rsidRPr="00D43B66">
        <w:t>eriodical System information</w:t>
      </w:r>
      <w:r>
        <w:t xml:space="preserve"> and MIB</w:t>
      </w:r>
      <w:r w:rsidRPr="00D43B66">
        <w:t xml:space="preserve"> are not supported by </w:t>
      </w:r>
      <w:proofErr w:type="spellStart"/>
      <w:r w:rsidRPr="00D43B66">
        <w:t>AIoT</w:t>
      </w:r>
      <w:proofErr w:type="spellEnd"/>
      <w:r w:rsidRPr="00D43B66">
        <w:t xml:space="preserve"> devices. This doesn’t preclude any RAN1 defined</w:t>
      </w:r>
      <w:r>
        <w:t xml:space="preserve"> broadcast</w:t>
      </w:r>
      <w:r w:rsidRPr="00D43B66">
        <w:t xml:space="preserve"> signals.   </w:t>
      </w:r>
    </w:p>
    <w:p w14:paraId="27EEFE40" w14:textId="77777777" w:rsidR="00BF0245" w:rsidRPr="001D517A" w:rsidRDefault="00BF0245" w:rsidP="00BF0245">
      <w:pPr>
        <w:pStyle w:val="Doc-text2"/>
        <w:numPr>
          <w:ilvl w:val="0"/>
          <w:numId w:val="21"/>
        </w:numPr>
        <w:pBdr>
          <w:top w:val="single" w:sz="4" w:space="1" w:color="auto"/>
          <w:left w:val="single" w:sz="4" w:space="4" w:color="auto"/>
          <w:bottom w:val="single" w:sz="4" w:space="1" w:color="auto"/>
          <w:right w:val="single" w:sz="4" w:space="4" w:color="auto"/>
        </w:pBdr>
        <w:ind w:left="644"/>
      </w:pPr>
      <w:r>
        <w:t>RAN2 assumes that RRC layer is not necessary between the reader and the device.   RAN2 will continue to study the functionalities required and later discuss whether we wil</w:t>
      </w:r>
      <w:r w:rsidRPr="0049206E">
        <w:t>l have: 1) a new AS protocol on top of A-IoT MAC layer; or 2) A-IoT MAC</w:t>
      </w:r>
      <w:r w:rsidRPr="00BB22DD">
        <w:rPr>
          <w:i/>
          <w:iCs/>
        </w:rPr>
        <w:t xml:space="preserve"> </w:t>
      </w:r>
    </w:p>
    <w:p w14:paraId="169CAF39" w14:textId="77777777" w:rsidR="00BF0245" w:rsidRDefault="00BF0245" w:rsidP="00BF0245">
      <w:pPr>
        <w:rPr>
          <w:lang w:val="en-US"/>
        </w:rPr>
      </w:pPr>
    </w:p>
    <w:p w14:paraId="13FAEC9C" w14:textId="77777777" w:rsidR="00BF0245" w:rsidRDefault="00BF0245" w:rsidP="00BF0245">
      <w:pPr>
        <w:rPr>
          <w:lang w:val="en-US"/>
        </w:rPr>
      </w:pPr>
      <w:r w:rsidRPr="00B94107">
        <w:rPr>
          <w:lang w:val="en-US"/>
        </w:rPr>
        <w:t xml:space="preserve">Legacy </w:t>
      </w:r>
      <w:r>
        <w:rPr>
          <w:lang w:val="en-US"/>
        </w:rPr>
        <w:t xml:space="preserve">MAC CEs are specified in picture format, sometimes spanning several pages, and with little flexibility in terms of defining reusable structures. In </w:t>
      </w:r>
      <w:proofErr w:type="spellStart"/>
      <w:r>
        <w:rPr>
          <w:lang w:val="en-US"/>
        </w:rPr>
        <w:t>AIoT</w:t>
      </w:r>
      <w:proofErr w:type="spellEnd"/>
      <w:r>
        <w:rPr>
          <w:lang w:val="en-US"/>
        </w:rPr>
        <w:t xml:space="preserve"> it is already being discussed to have several messages, and most likely some of these may hold the same type of information. For instance, if bot an initial trigger message and a trigger message would be to be defined for different purposes, it may be reasonable to reuse some of the configuration content. Furthermore, since there is no RRC layer, everything has to be transported in the MAC CE, thus making it highly likely that much information will be contained in these.</w:t>
      </w:r>
    </w:p>
    <w:p w14:paraId="1C53DA6A" w14:textId="34BA5C85" w:rsidR="00BF0245" w:rsidRPr="001C227E" w:rsidRDefault="00BF0245" w:rsidP="00BF0245">
      <w:pPr>
        <w:rPr>
          <w:b/>
          <w:bCs/>
          <w:lang w:val="en-US"/>
        </w:rPr>
      </w:pPr>
      <w:r w:rsidRPr="002C5446">
        <w:rPr>
          <w:b/>
          <w:bCs/>
          <w:lang w:val="en-US"/>
        </w:rPr>
        <w:t xml:space="preserve">Observation </w:t>
      </w:r>
      <w:r w:rsidR="003F1B67">
        <w:rPr>
          <w:b/>
          <w:bCs/>
          <w:lang w:val="en-US"/>
        </w:rPr>
        <w:t>2</w:t>
      </w:r>
      <w:r w:rsidRPr="002C5446">
        <w:rPr>
          <w:b/>
          <w:bCs/>
          <w:lang w:val="en-US"/>
        </w:rPr>
        <w:t xml:space="preserve">: </w:t>
      </w:r>
      <w:proofErr w:type="spellStart"/>
      <w:r w:rsidRPr="002C5446">
        <w:rPr>
          <w:b/>
          <w:bCs/>
          <w:lang w:val="en-US"/>
        </w:rPr>
        <w:t>AIoT</w:t>
      </w:r>
      <w:proofErr w:type="spellEnd"/>
      <w:r w:rsidRPr="002C5446">
        <w:rPr>
          <w:b/>
          <w:bCs/>
          <w:lang w:val="en-US"/>
        </w:rPr>
        <w:t xml:space="preserve"> MAC CEs may become complex to illustrate with figures due to the added functionality.</w:t>
      </w:r>
    </w:p>
    <w:p w14:paraId="57EEE1C2" w14:textId="77777777" w:rsidR="00BF0245" w:rsidRDefault="00BF0245" w:rsidP="00BF0245">
      <w:pPr>
        <w:rPr>
          <w:rStyle w:val="ui-provider"/>
          <w:rFonts w:eastAsia="MS Mincho"/>
        </w:rPr>
      </w:pPr>
      <w:r>
        <w:rPr>
          <w:lang w:val="en-US"/>
        </w:rPr>
        <w:t xml:space="preserve">ASN.1 is a markup language, and the complexity as well as the efficiency of the encoding and decoding depends on the encoding rules selected. For instance, legacy RRC ASN.1 uses </w:t>
      </w:r>
      <w:r>
        <w:rPr>
          <w:rStyle w:val="ui-provider"/>
          <w:rFonts w:eastAsia="MS Mincho"/>
        </w:rPr>
        <w:t>unaligned Packet Encoding Rule (PER) which is useful to achieve compact message by not being ruled by octet borders, tags, or length fields (if fixed length). However, this compression comes at a cost of complexity for the encoder/decoder, as it needs to go systematically through a list of known components.</w:t>
      </w:r>
    </w:p>
    <w:p w14:paraId="0257B3BC" w14:textId="77777777" w:rsidR="00BF0245" w:rsidRDefault="00BF0245" w:rsidP="00BF0245">
      <w:pPr>
        <w:rPr>
          <w:lang w:val="en-US"/>
        </w:rPr>
      </w:pPr>
      <w:r>
        <w:rPr>
          <w:rStyle w:val="ui-provider"/>
          <w:rFonts w:eastAsia="MS Mincho"/>
        </w:rPr>
        <w:t xml:space="preserve">Other encoding rules for ASN.1 exists, for instance Octet Encoding Rules (OER), wherein each component takes up a full number of octets. In contrast to PER, OER </w:t>
      </w:r>
      <w:proofErr w:type="spellStart"/>
      <w:r>
        <w:rPr>
          <w:rStyle w:val="ui-provider"/>
          <w:rFonts w:eastAsia="MS Mincho"/>
        </w:rPr>
        <w:t>favors</w:t>
      </w:r>
      <w:proofErr w:type="spellEnd"/>
      <w:r>
        <w:rPr>
          <w:rStyle w:val="ui-provider"/>
          <w:rFonts w:eastAsia="MS Mincho"/>
        </w:rPr>
        <w:t xml:space="preserve"> encoding/decoding speed, at the cost of overhead for variables not aligned as an octet. Basic Encoding Rules (BER) also exists, where each component use a Tal-Length-Value structure for encoding all information. While the tag allows for easy detection of the needed data, it does come with even additional overhead over i.e. PER or OER (for small data volumes).</w:t>
      </w:r>
    </w:p>
    <w:p w14:paraId="7996E81E" w14:textId="1B94783B" w:rsidR="00BF0245" w:rsidRDefault="00BF0245" w:rsidP="00BF0245">
      <w:pPr>
        <w:rPr>
          <w:b/>
          <w:bCs/>
          <w:lang w:val="en-US"/>
        </w:rPr>
      </w:pPr>
      <w:r w:rsidRPr="002C5446">
        <w:rPr>
          <w:b/>
          <w:bCs/>
          <w:lang w:val="en-US"/>
        </w:rPr>
        <w:t xml:space="preserve">Observation </w:t>
      </w:r>
      <w:r w:rsidR="003F1B67">
        <w:rPr>
          <w:b/>
          <w:bCs/>
          <w:lang w:val="en-US"/>
        </w:rPr>
        <w:t>3</w:t>
      </w:r>
      <w:r w:rsidRPr="002C5446">
        <w:rPr>
          <w:b/>
          <w:bCs/>
          <w:lang w:val="en-US"/>
        </w:rPr>
        <w:t xml:space="preserve">: ASN.1 is </w:t>
      </w:r>
      <w:r>
        <w:rPr>
          <w:b/>
          <w:bCs/>
          <w:lang w:val="en-US"/>
        </w:rPr>
        <w:t xml:space="preserve">first and foremost </w:t>
      </w:r>
      <w:r w:rsidRPr="002C5446">
        <w:rPr>
          <w:b/>
          <w:bCs/>
          <w:lang w:val="en-US"/>
        </w:rPr>
        <w:t>a markup language and encoding/decoding complexity is based on the encoding rules.</w:t>
      </w:r>
    </w:p>
    <w:p w14:paraId="2D53C947" w14:textId="77777777" w:rsidR="00BF0245" w:rsidRPr="00A14CE4" w:rsidRDefault="00BF0245" w:rsidP="00BF0245">
      <w:pPr>
        <w:rPr>
          <w:lang w:val="en-US"/>
        </w:rPr>
      </w:pPr>
      <w:r>
        <w:rPr>
          <w:lang w:val="en-US"/>
        </w:rPr>
        <w:t>In ASN.1 structures can be defined and reused across different new scopes, and may simplify the readability of the spec, including specifying the type of data. Using legacy field description procedures may enable easy to understand description of MAC CE content, including specifying i.e. enumerations. Furthermore, instead of handling single bits, extension and more, enumerations may help comprise some similar information in a readable way.</w:t>
      </w:r>
    </w:p>
    <w:p w14:paraId="025D7573" w14:textId="214D8664" w:rsidR="00BF0245" w:rsidRDefault="00BF0245" w:rsidP="00BF0245">
      <w:pPr>
        <w:rPr>
          <w:b/>
          <w:bCs/>
          <w:lang w:val="en-US"/>
        </w:rPr>
      </w:pPr>
      <w:r w:rsidRPr="002C5446">
        <w:rPr>
          <w:b/>
          <w:bCs/>
          <w:lang w:val="en-US"/>
        </w:rPr>
        <w:t xml:space="preserve">Observation </w:t>
      </w:r>
      <w:r w:rsidR="003F1B67">
        <w:rPr>
          <w:b/>
          <w:bCs/>
          <w:lang w:val="en-US"/>
        </w:rPr>
        <w:t>4</w:t>
      </w:r>
      <w:r w:rsidRPr="002C5446">
        <w:rPr>
          <w:b/>
          <w:bCs/>
          <w:lang w:val="en-US"/>
        </w:rPr>
        <w:t>: ASN.1 provides a lean way of specifying in human readable format a set of components to be transmitted over a digital interface.</w:t>
      </w:r>
    </w:p>
    <w:p w14:paraId="566F6949" w14:textId="76D0C046" w:rsidR="00BF0245" w:rsidRDefault="00BF0245" w:rsidP="00BF0245">
      <w:pPr>
        <w:rPr>
          <w:b/>
          <w:bCs/>
          <w:lang w:val="en-US"/>
        </w:rPr>
      </w:pPr>
      <w:r>
        <w:rPr>
          <w:b/>
          <w:bCs/>
          <w:lang w:val="en-US"/>
        </w:rPr>
        <w:t xml:space="preserve">Observation </w:t>
      </w:r>
      <w:r w:rsidR="003F1B67">
        <w:rPr>
          <w:b/>
          <w:bCs/>
          <w:lang w:val="en-US"/>
        </w:rPr>
        <w:t>5</w:t>
      </w:r>
      <w:r>
        <w:rPr>
          <w:b/>
          <w:bCs/>
          <w:lang w:val="en-US"/>
        </w:rPr>
        <w:t>: ASN.1 rules exists which are intended for fast, low complexity encoding/decoding e.g. OER.</w:t>
      </w:r>
    </w:p>
    <w:p w14:paraId="0B26EB51" w14:textId="61944110" w:rsidR="00BF0245" w:rsidRDefault="00BF0245" w:rsidP="00BF0245">
      <w:pPr>
        <w:rPr>
          <w:b/>
          <w:bCs/>
          <w:lang w:val="en-US"/>
        </w:rPr>
      </w:pPr>
      <w:r>
        <w:rPr>
          <w:b/>
          <w:bCs/>
          <w:lang w:val="en-US"/>
        </w:rPr>
        <w:t xml:space="preserve">Observation </w:t>
      </w:r>
      <w:r w:rsidR="003F1B67">
        <w:rPr>
          <w:b/>
          <w:bCs/>
          <w:lang w:val="en-US"/>
        </w:rPr>
        <w:t>6</w:t>
      </w:r>
      <w:r>
        <w:rPr>
          <w:b/>
          <w:bCs/>
          <w:lang w:val="en-US"/>
        </w:rPr>
        <w:t xml:space="preserve">: Overhead of simple encoding rules depends on the data to encode e.g. octet aligned encoding has large overhead for single </w:t>
      </w:r>
      <w:proofErr w:type="spellStart"/>
      <w:r>
        <w:rPr>
          <w:b/>
          <w:bCs/>
          <w:lang w:val="en-US"/>
        </w:rPr>
        <w:t>booleans</w:t>
      </w:r>
      <w:proofErr w:type="spellEnd"/>
      <w:r>
        <w:rPr>
          <w:b/>
          <w:bCs/>
          <w:lang w:val="en-US"/>
        </w:rPr>
        <w:t>.</w:t>
      </w:r>
    </w:p>
    <w:p w14:paraId="6F1E4C14" w14:textId="5F1F3097" w:rsidR="00BF0245" w:rsidRPr="000460E8" w:rsidRDefault="00BF0245" w:rsidP="00BF0245">
      <w:pPr>
        <w:rPr>
          <w:b/>
          <w:bCs/>
          <w:lang w:val="en-US"/>
        </w:rPr>
      </w:pPr>
      <w:r>
        <w:rPr>
          <w:b/>
          <w:bCs/>
          <w:lang w:val="en-US"/>
        </w:rPr>
        <w:lastRenderedPageBreak/>
        <w:t xml:space="preserve">Observation </w:t>
      </w:r>
      <w:r w:rsidR="003F1B67">
        <w:rPr>
          <w:b/>
          <w:bCs/>
          <w:lang w:val="en-US"/>
        </w:rPr>
        <w:t>7</w:t>
      </w:r>
      <w:r>
        <w:rPr>
          <w:b/>
          <w:bCs/>
          <w:lang w:val="en-US"/>
        </w:rPr>
        <w:t>: Current MAC spec has many flags indicating different usage of the MAC CE, which could be replaced by reasonable enumerations.</w:t>
      </w:r>
    </w:p>
    <w:p w14:paraId="78598A4E" w14:textId="77777777" w:rsidR="00BF0245" w:rsidRPr="000460E8" w:rsidRDefault="00BF0245" w:rsidP="00BF0245">
      <w:pPr>
        <w:rPr>
          <w:lang w:val="en-US"/>
        </w:rPr>
      </w:pPr>
      <w:r w:rsidRPr="000460E8">
        <w:rPr>
          <w:lang w:val="en-US"/>
        </w:rPr>
        <w:t xml:space="preserve">As of the </w:t>
      </w:r>
      <w:r>
        <w:rPr>
          <w:lang w:val="en-US"/>
        </w:rPr>
        <w:t xml:space="preserve">above, we propose to not preclude ASN.1 as a markup language within the </w:t>
      </w:r>
      <w:proofErr w:type="spellStart"/>
      <w:r>
        <w:rPr>
          <w:lang w:val="en-US"/>
        </w:rPr>
        <w:t>AIoT</w:t>
      </w:r>
      <w:proofErr w:type="spellEnd"/>
      <w:r>
        <w:rPr>
          <w:lang w:val="en-US"/>
        </w:rPr>
        <w:t xml:space="preserve"> MAC spec or in the layer above </w:t>
      </w:r>
      <w:proofErr w:type="spellStart"/>
      <w:r>
        <w:rPr>
          <w:lang w:val="en-US"/>
        </w:rPr>
        <w:t>AIoT</w:t>
      </w:r>
      <w:proofErr w:type="spellEnd"/>
      <w:r>
        <w:rPr>
          <w:lang w:val="en-US"/>
        </w:rPr>
        <w:t>, but rather put FFS on how to handle this part of the specification work when it is more clear what type, and amount, of information a MAC CE will contain.</w:t>
      </w:r>
    </w:p>
    <w:p w14:paraId="569438C7" w14:textId="77777777" w:rsidR="002C2A18" w:rsidRDefault="00BF0245" w:rsidP="003F1B67">
      <w:pPr>
        <w:rPr>
          <w:b/>
          <w:bCs/>
          <w:lang w:val="en-US"/>
        </w:rPr>
      </w:pPr>
      <w:r w:rsidRPr="002C5446">
        <w:rPr>
          <w:b/>
          <w:bCs/>
          <w:lang w:val="en-US"/>
        </w:rPr>
        <w:t xml:space="preserve">Proposal </w:t>
      </w:r>
      <w:r w:rsidR="003F1B67">
        <w:rPr>
          <w:b/>
          <w:bCs/>
          <w:lang w:val="en-US"/>
        </w:rPr>
        <w:t>3</w:t>
      </w:r>
      <w:r w:rsidRPr="002C5446">
        <w:rPr>
          <w:b/>
          <w:bCs/>
          <w:lang w:val="en-US"/>
        </w:rPr>
        <w:t xml:space="preserve">: </w:t>
      </w:r>
      <w:r w:rsidR="003F1B67">
        <w:rPr>
          <w:b/>
          <w:bCs/>
          <w:lang w:val="en-US"/>
        </w:rPr>
        <w:t xml:space="preserve">RAN2 to agree that byte aligned </w:t>
      </w:r>
      <w:r w:rsidR="005606D1">
        <w:rPr>
          <w:b/>
          <w:bCs/>
          <w:lang w:val="en-US"/>
        </w:rPr>
        <w:t xml:space="preserve">MAC PDUs are sufficient for most </w:t>
      </w:r>
      <w:r w:rsidR="002C2A18">
        <w:rPr>
          <w:b/>
          <w:bCs/>
          <w:lang w:val="en-US"/>
        </w:rPr>
        <w:t>MAC CEs. FFS on MAC PDUs having only a few bits.</w:t>
      </w:r>
    </w:p>
    <w:p w14:paraId="4F52CF77" w14:textId="71EAAC94" w:rsidR="00B746FC" w:rsidRDefault="002C2A18" w:rsidP="003F1B67">
      <w:pPr>
        <w:rPr>
          <w:b/>
          <w:bCs/>
          <w:lang w:val="en-US"/>
        </w:rPr>
      </w:pPr>
      <w:r>
        <w:rPr>
          <w:b/>
          <w:bCs/>
          <w:lang w:val="en-US"/>
        </w:rPr>
        <w:t xml:space="preserve">Proposal 4: RAN2 to model MAC PDUs using OER </w:t>
      </w:r>
      <w:r w:rsidR="005606D1">
        <w:rPr>
          <w:b/>
          <w:bCs/>
          <w:lang w:val="en-US"/>
        </w:rPr>
        <w:t>ASN.1</w:t>
      </w:r>
    </w:p>
    <w:p w14:paraId="0705039D" w14:textId="7C26BC50" w:rsidR="00350876" w:rsidRDefault="00350876" w:rsidP="00350876">
      <w:pPr>
        <w:pStyle w:val="Heading2"/>
        <w:rPr>
          <w:lang w:val="en-US"/>
        </w:rPr>
      </w:pPr>
      <w:r>
        <w:rPr>
          <w:lang w:val="en-US"/>
        </w:rPr>
        <w:t>2.</w:t>
      </w:r>
      <w:r w:rsidR="00FB0CF9">
        <w:rPr>
          <w:lang w:val="en-US"/>
        </w:rPr>
        <w:t>3</w:t>
      </w:r>
      <w:r>
        <w:rPr>
          <w:lang w:val="en-US"/>
        </w:rPr>
        <w:tab/>
        <w:t>AS ID size</w:t>
      </w:r>
    </w:p>
    <w:p w14:paraId="34DBECBD" w14:textId="609B271C" w:rsidR="002C2A18" w:rsidRPr="002C2A18" w:rsidRDefault="002C2A18" w:rsidP="00350876">
      <w:pPr>
        <w:rPr>
          <w:lang w:val="en-US"/>
        </w:rPr>
      </w:pPr>
      <w:r>
        <w:rPr>
          <w:lang w:val="en-US"/>
        </w:rPr>
        <w:t>The AS ID was agreed in RAN2#128, but the decision on the size was not finalized</w:t>
      </w:r>
      <w:r w:rsidR="00A225C9">
        <w:rPr>
          <w:lang w:val="en-US"/>
        </w:rPr>
        <w:t xml:space="preserve">. The background for selecting the RN16 number for </w:t>
      </w:r>
      <w:r w:rsidR="00091604">
        <w:rPr>
          <w:lang w:val="en-US"/>
        </w:rPr>
        <w:t xml:space="preserve">msg1 was to limit the probability that two devices would select the same </w:t>
      </w:r>
      <w:r w:rsidR="00291ADD">
        <w:rPr>
          <w:lang w:val="en-US"/>
        </w:rPr>
        <w:t>number to be used for identification in a given timeslot. RAN2 also agreed to have an updating feature of the AS ID</w:t>
      </w:r>
      <w:r w:rsidR="00341002">
        <w:rPr>
          <w:lang w:val="en-US"/>
        </w:rPr>
        <w:t xml:space="preserve"> in case these are colliding. As of this, we believe that the AS ID may be using fewer bits than </w:t>
      </w:r>
      <w:r w:rsidR="00444B59">
        <w:rPr>
          <w:lang w:val="en-US"/>
        </w:rPr>
        <w:t>16, as it will mainly reflect the number of devices and not reduce conflict probability.</w:t>
      </w:r>
    </w:p>
    <w:p w14:paraId="03F1F116" w14:textId="17CFC752" w:rsidR="005C4B9B" w:rsidRDefault="005C4B9B" w:rsidP="00350876">
      <w:pPr>
        <w:rPr>
          <w:b/>
          <w:bCs/>
          <w:lang w:val="en-US"/>
        </w:rPr>
      </w:pPr>
      <w:r>
        <w:rPr>
          <w:b/>
          <w:bCs/>
          <w:lang w:val="en-US"/>
        </w:rPr>
        <w:t>Observation 8</w:t>
      </w:r>
      <w:r w:rsidR="00350876" w:rsidRPr="007C188F">
        <w:rPr>
          <w:b/>
          <w:bCs/>
          <w:lang w:val="en-US"/>
        </w:rPr>
        <w:t xml:space="preserve">: AS ID </w:t>
      </w:r>
      <w:r w:rsidR="00DC7530">
        <w:rPr>
          <w:b/>
          <w:bCs/>
          <w:lang w:val="en-US"/>
        </w:rPr>
        <w:t xml:space="preserve">should be as </w:t>
      </w:r>
      <w:r w:rsidR="00EC39A4">
        <w:rPr>
          <w:b/>
          <w:bCs/>
          <w:lang w:val="en-US"/>
        </w:rPr>
        <w:t xml:space="preserve">small as possible, reflecting mainly the amount of devices expected </w:t>
      </w:r>
      <w:r>
        <w:rPr>
          <w:b/>
          <w:bCs/>
          <w:lang w:val="en-US"/>
        </w:rPr>
        <w:t>in a given session.</w:t>
      </w:r>
    </w:p>
    <w:p w14:paraId="268CD8E3" w14:textId="7DAA9F79" w:rsidR="005C4B9B" w:rsidRDefault="005C4B9B" w:rsidP="00350876">
      <w:pPr>
        <w:rPr>
          <w:b/>
          <w:bCs/>
          <w:lang w:val="en-US"/>
        </w:rPr>
      </w:pPr>
      <w:r>
        <w:rPr>
          <w:b/>
          <w:bCs/>
          <w:lang w:val="en-US"/>
        </w:rPr>
        <w:t>Observation 9:</w:t>
      </w:r>
      <w:r w:rsidR="004F48AD">
        <w:rPr>
          <w:b/>
          <w:bCs/>
          <w:lang w:val="en-US"/>
        </w:rPr>
        <w:t xml:space="preserve"> Since the 16 bits (</w:t>
      </w:r>
      <w:r w:rsidR="004F48AD" w:rsidRPr="004F48AD">
        <w:rPr>
          <w:b/>
          <w:bCs/>
        </w:rPr>
        <w:t>65536</w:t>
      </w:r>
      <w:r w:rsidR="004F48AD">
        <w:rPr>
          <w:b/>
          <w:bCs/>
        </w:rPr>
        <w:t xml:space="preserve"> numbers) is selected in order </w:t>
      </w:r>
      <w:r w:rsidR="00247F2D">
        <w:rPr>
          <w:b/>
          <w:bCs/>
        </w:rPr>
        <w:t>to decrease collision probability, we should assume that the number of devices is significantly lower.</w:t>
      </w:r>
    </w:p>
    <w:p w14:paraId="6D8C6891" w14:textId="5E1F408B" w:rsidR="00350876" w:rsidRPr="007C188F" w:rsidRDefault="00247F2D" w:rsidP="00350876">
      <w:pPr>
        <w:rPr>
          <w:b/>
          <w:bCs/>
          <w:lang w:val="en-US"/>
        </w:rPr>
      </w:pPr>
      <w:r>
        <w:rPr>
          <w:b/>
          <w:bCs/>
          <w:lang w:val="en-US"/>
        </w:rPr>
        <w:t xml:space="preserve">Proposal 5: </w:t>
      </w:r>
      <w:r w:rsidR="0049284D">
        <w:rPr>
          <w:b/>
          <w:bCs/>
          <w:lang w:val="en-US"/>
        </w:rPr>
        <w:t>RAN2 assumes that the l</w:t>
      </w:r>
      <w:r w:rsidR="00444B59">
        <w:rPr>
          <w:b/>
          <w:bCs/>
          <w:lang w:val="en-US"/>
        </w:rPr>
        <w:t xml:space="preserve">ast </w:t>
      </w:r>
      <w:r w:rsidR="00DC7530">
        <w:rPr>
          <w:b/>
          <w:bCs/>
          <w:lang w:val="en-US"/>
        </w:rPr>
        <w:t>1</w:t>
      </w:r>
      <w:r w:rsidR="0049284D">
        <w:rPr>
          <w:b/>
          <w:bCs/>
          <w:lang w:val="en-US"/>
        </w:rPr>
        <w:t>2</w:t>
      </w:r>
      <w:r w:rsidR="00350876" w:rsidRPr="007C188F">
        <w:rPr>
          <w:b/>
          <w:bCs/>
          <w:lang w:val="en-US"/>
        </w:rPr>
        <w:t xml:space="preserve"> bits</w:t>
      </w:r>
      <w:r w:rsidR="00444B59">
        <w:rPr>
          <w:b/>
          <w:bCs/>
          <w:lang w:val="en-US"/>
        </w:rPr>
        <w:t xml:space="preserve"> of the RN16</w:t>
      </w:r>
      <w:r>
        <w:rPr>
          <w:b/>
          <w:bCs/>
          <w:lang w:val="en-US"/>
        </w:rPr>
        <w:t xml:space="preserve"> can be used as </w:t>
      </w:r>
      <w:proofErr w:type="spellStart"/>
      <w:r>
        <w:rPr>
          <w:b/>
          <w:bCs/>
          <w:lang w:val="en-US"/>
        </w:rPr>
        <w:t>AS</w:t>
      </w:r>
      <w:proofErr w:type="spellEnd"/>
      <w:r>
        <w:rPr>
          <w:b/>
          <w:bCs/>
          <w:lang w:val="en-US"/>
        </w:rPr>
        <w:t xml:space="preserve"> ID</w:t>
      </w:r>
      <w:r w:rsidR="004D3C0F">
        <w:rPr>
          <w:b/>
          <w:bCs/>
          <w:lang w:val="en-US"/>
        </w:rPr>
        <w:t>.</w:t>
      </w:r>
      <w:r w:rsidR="00264CB2">
        <w:rPr>
          <w:b/>
          <w:bCs/>
          <w:lang w:val="en-US"/>
        </w:rPr>
        <w:t xml:space="preserve"> FFS whether more is needed.</w:t>
      </w:r>
    </w:p>
    <w:p w14:paraId="2E388325" w14:textId="7CE0AAA0" w:rsidR="003D02FE" w:rsidRDefault="003D02FE" w:rsidP="003D02FE">
      <w:pPr>
        <w:pStyle w:val="Heading2"/>
        <w:rPr>
          <w:lang w:val="en-US"/>
        </w:rPr>
      </w:pPr>
      <w:r>
        <w:rPr>
          <w:lang w:val="en-US"/>
        </w:rPr>
        <w:t>2.</w:t>
      </w:r>
      <w:r w:rsidR="00FB0CF9">
        <w:rPr>
          <w:lang w:val="en-US"/>
        </w:rPr>
        <w:t>4</w:t>
      </w:r>
      <w:r>
        <w:rPr>
          <w:lang w:val="en-US"/>
        </w:rPr>
        <w:tab/>
        <w:t>Write command aspect</w:t>
      </w:r>
    </w:p>
    <w:p w14:paraId="31A7EBBF" w14:textId="54EA243A" w:rsidR="00264CB2" w:rsidRDefault="00264CB2" w:rsidP="003D02FE">
      <w:pPr>
        <w:rPr>
          <w:lang w:val="en-US"/>
        </w:rPr>
      </w:pPr>
      <w:r w:rsidRPr="00264CB2">
        <w:rPr>
          <w:lang w:val="en-US"/>
        </w:rPr>
        <w:t>One</w:t>
      </w:r>
      <w:r>
        <w:rPr>
          <w:lang w:val="en-US"/>
        </w:rPr>
        <w:t xml:space="preserve"> issue RAN2 has not discussed extensively is the </w:t>
      </w:r>
      <w:r w:rsidR="001D1DD3">
        <w:rPr>
          <w:lang w:val="en-US"/>
        </w:rPr>
        <w:t xml:space="preserve">write command from the reader to the device. In order for the reader to be able to ensure data consistency between the device and reader, the reader will need to </w:t>
      </w:r>
      <w:r w:rsidR="003C7B78">
        <w:rPr>
          <w:lang w:val="en-US"/>
        </w:rPr>
        <w:t>be aware of the device’s reception status of the write command.</w:t>
      </w:r>
    </w:p>
    <w:p w14:paraId="35875E34" w14:textId="4E5D7496" w:rsidR="00111632" w:rsidRDefault="00111632" w:rsidP="003D02FE">
      <w:pPr>
        <w:rPr>
          <w:lang w:val="en-US"/>
        </w:rPr>
      </w:pPr>
      <w:r>
        <w:rPr>
          <w:lang w:val="en-US"/>
        </w:rPr>
        <w:t xml:space="preserve">Since MAC PDUs needs to be decoded, and may need </w:t>
      </w:r>
      <w:r w:rsidR="00FF050E">
        <w:rPr>
          <w:lang w:val="en-US"/>
        </w:rPr>
        <w:t xml:space="preserve">overhead like CRCs etc. we suggest to consult RAN1 whether they can design the higher layer ACK/NACK message </w:t>
      </w:r>
      <w:r w:rsidR="00FB0CF9">
        <w:rPr>
          <w:lang w:val="en-US"/>
        </w:rPr>
        <w:t xml:space="preserve">upon </w:t>
      </w:r>
      <w:r w:rsidR="00441FE3">
        <w:rPr>
          <w:lang w:val="en-US"/>
        </w:rPr>
        <w:t>signaling</w:t>
      </w:r>
      <w:r w:rsidR="00FB0CF9">
        <w:rPr>
          <w:lang w:val="en-US"/>
        </w:rPr>
        <w:t xml:space="preserve"> from MAC in an efficient manner.</w:t>
      </w:r>
    </w:p>
    <w:p w14:paraId="0AAF4DE3" w14:textId="39EA5A60" w:rsidR="003C7B78" w:rsidRDefault="003C7B78" w:rsidP="003D02FE">
      <w:pPr>
        <w:rPr>
          <w:b/>
          <w:bCs/>
          <w:lang w:val="en-US"/>
        </w:rPr>
      </w:pPr>
      <w:r w:rsidRPr="003C7B78">
        <w:rPr>
          <w:b/>
          <w:bCs/>
          <w:lang w:val="en-US"/>
        </w:rPr>
        <w:t>Proposal 6: ACK/NACK is needed for</w:t>
      </w:r>
      <w:r>
        <w:rPr>
          <w:b/>
          <w:bCs/>
          <w:lang w:val="en-US"/>
        </w:rPr>
        <w:t xml:space="preserve"> the device to </w:t>
      </w:r>
      <w:r w:rsidR="00111632">
        <w:rPr>
          <w:b/>
          <w:bCs/>
          <w:lang w:val="en-US"/>
        </w:rPr>
        <w:t>acknowledge</w:t>
      </w:r>
      <w:r w:rsidRPr="003C7B78">
        <w:rPr>
          <w:b/>
          <w:bCs/>
          <w:lang w:val="en-US"/>
        </w:rPr>
        <w:t xml:space="preserve"> write command</w:t>
      </w:r>
      <w:r>
        <w:rPr>
          <w:b/>
          <w:bCs/>
          <w:lang w:val="en-US"/>
        </w:rPr>
        <w:t>.</w:t>
      </w:r>
    </w:p>
    <w:p w14:paraId="2908463C" w14:textId="059436C0" w:rsidR="00111632" w:rsidRDefault="00111632" w:rsidP="003D02FE">
      <w:pPr>
        <w:rPr>
          <w:b/>
          <w:bCs/>
          <w:lang w:val="en-US"/>
        </w:rPr>
      </w:pPr>
      <w:r>
        <w:rPr>
          <w:b/>
          <w:bCs/>
          <w:lang w:val="en-US"/>
        </w:rPr>
        <w:t>Proposal 7: In case of NACK, RAN2 to discuss whether the energy bit should be sent, in order for the reader to be aware whether retransmissions are useful.</w:t>
      </w:r>
    </w:p>
    <w:p w14:paraId="1DE4E052" w14:textId="638EF15F" w:rsidR="003D02FE" w:rsidRPr="007C188F" w:rsidRDefault="003D02FE" w:rsidP="003D02FE">
      <w:pPr>
        <w:rPr>
          <w:b/>
          <w:bCs/>
          <w:lang w:val="en-US"/>
        </w:rPr>
      </w:pPr>
      <w:r w:rsidRPr="007C188F">
        <w:rPr>
          <w:b/>
          <w:bCs/>
          <w:lang w:val="en-US"/>
        </w:rPr>
        <w:t xml:space="preserve">Proposal </w:t>
      </w:r>
      <w:r w:rsidR="00FB0CF9">
        <w:rPr>
          <w:b/>
          <w:bCs/>
          <w:lang w:val="en-US"/>
        </w:rPr>
        <w:t>8</w:t>
      </w:r>
      <w:r w:rsidRPr="007C188F">
        <w:rPr>
          <w:b/>
          <w:bCs/>
          <w:lang w:val="en-US"/>
        </w:rPr>
        <w:t xml:space="preserve">: RAN2 </w:t>
      </w:r>
      <w:r w:rsidR="00F27BE5" w:rsidRPr="007C188F">
        <w:rPr>
          <w:b/>
          <w:bCs/>
          <w:lang w:val="en-US"/>
        </w:rPr>
        <w:t xml:space="preserve">to consult RAN1 </w:t>
      </w:r>
      <w:r w:rsidR="00FB0CF9">
        <w:rPr>
          <w:b/>
          <w:bCs/>
          <w:lang w:val="en-US"/>
        </w:rPr>
        <w:t xml:space="preserve">whether they can design </w:t>
      </w:r>
      <w:r w:rsidR="00F27BE5" w:rsidRPr="007C188F">
        <w:rPr>
          <w:b/>
          <w:bCs/>
          <w:lang w:val="en-US"/>
        </w:rPr>
        <w:t xml:space="preserve">efficient L1 ACK/NACK </w:t>
      </w:r>
      <w:r w:rsidR="007C188F" w:rsidRPr="007C188F">
        <w:rPr>
          <w:b/>
          <w:bCs/>
          <w:lang w:val="en-US"/>
        </w:rPr>
        <w:t>to be used for i.e. write command</w:t>
      </w:r>
      <w:r w:rsidR="00DE30E4">
        <w:rPr>
          <w:b/>
          <w:bCs/>
          <w:lang w:val="en-US"/>
        </w:rPr>
        <w:t>. FFS on other messages.</w:t>
      </w:r>
    </w:p>
    <w:p w14:paraId="16CB5684" w14:textId="77777777" w:rsidR="008B549E" w:rsidRPr="006E13D1" w:rsidRDefault="008B549E" w:rsidP="008B549E">
      <w:pPr>
        <w:pStyle w:val="Heading1"/>
      </w:pPr>
      <w:r>
        <w:t>3</w:t>
      </w:r>
      <w:r w:rsidRPr="006E13D1">
        <w:tab/>
      </w:r>
      <w:r>
        <w:t>Conclusion</w:t>
      </w:r>
    </w:p>
    <w:p w14:paraId="71C31557" w14:textId="77777777" w:rsidR="00FB0CF9" w:rsidRPr="003F1B67" w:rsidRDefault="00FB0CF9" w:rsidP="00FB0CF9">
      <w:pPr>
        <w:jc w:val="both"/>
        <w:rPr>
          <w:b/>
          <w:bCs/>
          <w:lang w:val="en-US"/>
        </w:rPr>
      </w:pPr>
      <w:r w:rsidRPr="003F1B67">
        <w:rPr>
          <w:b/>
          <w:lang w:val="en-US"/>
        </w:rPr>
        <w:t xml:space="preserve">Observation </w:t>
      </w:r>
      <w:r w:rsidRPr="003F1B67">
        <w:rPr>
          <w:b/>
          <w:bCs/>
          <w:lang w:val="en-US"/>
        </w:rPr>
        <w:t>1: Reporting of low energy status allows the network to distinguish between devices which can and cannot fulfill i.e. a segmented command procedure, or write command.</w:t>
      </w:r>
    </w:p>
    <w:p w14:paraId="36DDC346" w14:textId="77777777" w:rsidR="00FB0CF9" w:rsidRPr="003F1B67" w:rsidRDefault="00FB0CF9" w:rsidP="00FB0CF9">
      <w:pPr>
        <w:jc w:val="both"/>
        <w:rPr>
          <w:b/>
          <w:lang w:val="en-US"/>
        </w:rPr>
      </w:pPr>
      <w:r w:rsidRPr="003F1B67">
        <w:rPr>
          <w:b/>
          <w:lang w:val="en-US"/>
        </w:rPr>
        <w:t xml:space="preserve">Proposal </w:t>
      </w:r>
      <w:r w:rsidRPr="003F1B67">
        <w:rPr>
          <w:b/>
          <w:bCs/>
          <w:lang w:val="en-US"/>
        </w:rPr>
        <w:t>1</w:t>
      </w:r>
      <w:r w:rsidRPr="003F1B67">
        <w:rPr>
          <w:b/>
          <w:lang w:val="en-US"/>
        </w:rPr>
        <w:t xml:space="preserve">: Devices support reporting of energy status </w:t>
      </w:r>
    </w:p>
    <w:p w14:paraId="7499348F" w14:textId="77777777" w:rsidR="00FB0CF9" w:rsidRPr="003F1B67" w:rsidRDefault="00FB0CF9" w:rsidP="00FB0CF9">
      <w:pPr>
        <w:pStyle w:val="ListParagraph"/>
        <w:numPr>
          <w:ilvl w:val="0"/>
          <w:numId w:val="18"/>
        </w:numPr>
        <w:jc w:val="both"/>
        <w:rPr>
          <w:b/>
          <w:lang w:val="en-US"/>
        </w:rPr>
      </w:pPr>
      <w:r w:rsidRPr="003F1B67">
        <w:rPr>
          <w:b/>
          <w:lang w:val="en-US"/>
        </w:rPr>
        <w:t>reactively upon reader request (e.g. in “inventory and command” scenarios),</w:t>
      </w:r>
    </w:p>
    <w:p w14:paraId="348253E0" w14:textId="77777777" w:rsidR="00FB0CF9" w:rsidRPr="003F1B67" w:rsidRDefault="00FB0CF9" w:rsidP="00FB0CF9">
      <w:pPr>
        <w:pStyle w:val="ListParagraph"/>
        <w:numPr>
          <w:ilvl w:val="0"/>
          <w:numId w:val="18"/>
        </w:numPr>
        <w:jc w:val="both"/>
        <w:rPr>
          <w:b/>
          <w:lang w:val="en-US"/>
        </w:rPr>
      </w:pPr>
      <w:r w:rsidRPr="003F1B67">
        <w:rPr>
          <w:b/>
          <w:lang w:val="en-US"/>
        </w:rPr>
        <w:t>proactively by device during transmissions of segmented / repetitive / large payload.</w:t>
      </w:r>
    </w:p>
    <w:p w14:paraId="49CDA86C" w14:textId="7A4A58B1" w:rsidR="00FB0CF9" w:rsidRDefault="00FB0CF9" w:rsidP="00FB0CF9">
      <w:pPr>
        <w:jc w:val="both"/>
        <w:rPr>
          <w:b/>
          <w:bCs/>
          <w:lang w:val="en-US"/>
        </w:rPr>
      </w:pPr>
      <w:r w:rsidRPr="003F1B67">
        <w:rPr>
          <w:b/>
          <w:bCs/>
          <w:lang w:val="en-US"/>
        </w:rPr>
        <w:t>Proposal 2: At least msg 1 contains the energy status bit for all device types. FFS other messages.</w:t>
      </w:r>
    </w:p>
    <w:p w14:paraId="0C261423" w14:textId="5E03908F" w:rsidR="00FB0CF9" w:rsidRPr="001C227E" w:rsidRDefault="00FB0CF9" w:rsidP="00FB0CF9">
      <w:pPr>
        <w:rPr>
          <w:b/>
          <w:bCs/>
          <w:lang w:val="en-US"/>
        </w:rPr>
      </w:pPr>
      <w:r w:rsidRPr="002C5446">
        <w:rPr>
          <w:b/>
          <w:bCs/>
          <w:lang w:val="en-US"/>
        </w:rPr>
        <w:t xml:space="preserve">Observation </w:t>
      </w:r>
      <w:r>
        <w:rPr>
          <w:b/>
          <w:bCs/>
          <w:lang w:val="en-US"/>
        </w:rPr>
        <w:t>2</w:t>
      </w:r>
      <w:r w:rsidRPr="002C5446">
        <w:rPr>
          <w:b/>
          <w:bCs/>
          <w:lang w:val="en-US"/>
        </w:rPr>
        <w:t xml:space="preserve">: </w:t>
      </w:r>
      <w:proofErr w:type="spellStart"/>
      <w:r w:rsidRPr="002C5446">
        <w:rPr>
          <w:b/>
          <w:bCs/>
          <w:lang w:val="en-US"/>
        </w:rPr>
        <w:t>AIoT</w:t>
      </w:r>
      <w:proofErr w:type="spellEnd"/>
      <w:r w:rsidRPr="002C5446">
        <w:rPr>
          <w:b/>
          <w:bCs/>
          <w:lang w:val="en-US"/>
        </w:rPr>
        <w:t xml:space="preserve"> MAC CEs may become complex to illustrate with figures due to the added functionality.</w:t>
      </w:r>
    </w:p>
    <w:p w14:paraId="261F5C7C" w14:textId="77777777" w:rsidR="00FB0CF9" w:rsidRDefault="00FB0CF9" w:rsidP="00FB0CF9">
      <w:pPr>
        <w:rPr>
          <w:b/>
          <w:bCs/>
          <w:lang w:val="en-US"/>
        </w:rPr>
      </w:pPr>
      <w:r w:rsidRPr="002C5446">
        <w:rPr>
          <w:b/>
          <w:bCs/>
          <w:lang w:val="en-US"/>
        </w:rPr>
        <w:t xml:space="preserve">Observation </w:t>
      </w:r>
      <w:r>
        <w:rPr>
          <w:b/>
          <w:bCs/>
          <w:lang w:val="en-US"/>
        </w:rPr>
        <w:t>3</w:t>
      </w:r>
      <w:r w:rsidRPr="002C5446">
        <w:rPr>
          <w:b/>
          <w:bCs/>
          <w:lang w:val="en-US"/>
        </w:rPr>
        <w:t xml:space="preserve">: ASN.1 is </w:t>
      </w:r>
      <w:r>
        <w:rPr>
          <w:b/>
          <w:bCs/>
          <w:lang w:val="en-US"/>
        </w:rPr>
        <w:t xml:space="preserve">first and foremost </w:t>
      </w:r>
      <w:r w:rsidRPr="002C5446">
        <w:rPr>
          <w:b/>
          <w:bCs/>
          <w:lang w:val="en-US"/>
        </w:rPr>
        <w:t>a markup language and encoding/decoding complexity is based on the encoding rules.</w:t>
      </w:r>
    </w:p>
    <w:p w14:paraId="573FE1BE" w14:textId="77777777" w:rsidR="00FB0CF9" w:rsidRDefault="00FB0CF9" w:rsidP="00FB0CF9">
      <w:pPr>
        <w:rPr>
          <w:b/>
          <w:bCs/>
          <w:lang w:val="en-US"/>
        </w:rPr>
      </w:pPr>
      <w:r w:rsidRPr="002C5446">
        <w:rPr>
          <w:b/>
          <w:bCs/>
          <w:lang w:val="en-US"/>
        </w:rPr>
        <w:t xml:space="preserve">Observation </w:t>
      </w:r>
      <w:r>
        <w:rPr>
          <w:b/>
          <w:bCs/>
          <w:lang w:val="en-US"/>
        </w:rPr>
        <w:t>4</w:t>
      </w:r>
      <w:r w:rsidRPr="002C5446">
        <w:rPr>
          <w:b/>
          <w:bCs/>
          <w:lang w:val="en-US"/>
        </w:rPr>
        <w:t>: ASN.1 provides a lean way of specifying in human readable format a set of components to be transmitted over a digital interface.</w:t>
      </w:r>
    </w:p>
    <w:p w14:paraId="48C419C1" w14:textId="77777777" w:rsidR="00FB0CF9" w:rsidRDefault="00FB0CF9" w:rsidP="00FB0CF9">
      <w:pPr>
        <w:rPr>
          <w:b/>
          <w:bCs/>
          <w:lang w:val="en-US"/>
        </w:rPr>
      </w:pPr>
      <w:r>
        <w:rPr>
          <w:b/>
          <w:bCs/>
          <w:lang w:val="en-US"/>
        </w:rPr>
        <w:lastRenderedPageBreak/>
        <w:t>Observation 5: ASN.1 rules exists which are intended for fast, low complexity encoding/decoding e.g. OER.</w:t>
      </w:r>
    </w:p>
    <w:p w14:paraId="261CD1E3" w14:textId="77777777" w:rsidR="00FB0CF9" w:rsidRDefault="00FB0CF9" w:rsidP="00FB0CF9">
      <w:pPr>
        <w:rPr>
          <w:b/>
          <w:bCs/>
          <w:lang w:val="en-US"/>
        </w:rPr>
      </w:pPr>
      <w:r>
        <w:rPr>
          <w:b/>
          <w:bCs/>
          <w:lang w:val="en-US"/>
        </w:rPr>
        <w:t xml:space="preserve">Observation 6: Overhead of simple encoding rules depends on the data to encode e.g. octet aligned encoding has large overhead for single </w:t>
      </w:r>
      <w:proofErr w:type="spellStart"/>
      <w:r>
        <w:rPr>
          <w:b/>
          <w:bCs/>
          <w:lang w:val="en-US"/>
        </w:rPr>
        <w:t>booleans</w:t>
      </w:r>
      <w:proofErr w:type="spellEnd"/>
      <w:r>
        <w:rPr>
          <w:b/>
          <w:bCs/>
          <w:lang w:val="en-US"/>
        </w:rPr>
        <w:t>.</w:t>
      </w:r>
    </w:p>
    <w:p w14:paraId="3AACC3F6" w14:textId="77777777" w:rsidR="00FB0CF9" w:rsidRPr="000460E8" w:rsidRDefault="00FB0CF9" w:rsidP="00FB0CF9">
      <w:pPr>
        <w:rPr>
          <w:b/>
          <w:bCs/>
          <w:lang w:val="en-US"/>
        </w:rPr>
      </w:pPr>
      <w:r>
        <w:rPr>
          <w:b/>
          <w:bCs/>
          <w:lang w:val="en-US"/>
        </w:rPr>
        <w:t>Observation 7: Current MAC spec has many flags indicating different usage of the MAC CE, which could be replaced by reasonable enumerations.</w:t>
      </w:r>
    </w:p>
    <w:p w14:paraId="77D639D4" w14:textId="77777777" w:rsidR="00FB0CF9" w:rsidRDefault="00FB0CF9" w:rsidP="00FB0CF9">
      <w:pPr>
        <w:rPr>
          <w:b/>
          <w:bCs/>
          <w:lang w:val="en-US"/>
        </w:rPr>
      </w:pPr>
      <w:r w:rsidRPr="002C5446">
        <w:rPr>
          <w:b/>
          <w:bCs/>
          <w:lang w:val="en-US"/>
        </w:rPr>
        <w:t xml:space="preserve">Proposal </w:t>
      </w:r>
      <w:r>
        <w:rPr>
          <w:b/>
          <w:bCs/>
          <w:lang w:val="en-US"/>
        </w:rPr>
        <w:t>3</w:t>
      </w:r>
      <w:r w:rsidRPr="002C5446">
        <w:rPr>
          <w:b/>
          <w:bCs/>
          <w:lang w:val="en-US"/>
        </w:rPr>
        <w:t xml:space="preserve">: </w:t>
      </w:r>
      <w:r>
        <w:rPr>
          <w:b/>
          <w:bCs/>
          <w:lang w:val="en-US"/>
        </w:rPr>
        <w:t>RAN2 to agree that byte aligned MAC PDUs are sufficient for most MAC CEs. FFS on MAC PDUs having only a few bits.</w:t>
      </w:r>
    </w:p>
    <w:p w14:paraId="4B0EA6E9" w14:textId="62E55655" w:rsidR="00FB0CF9" w:rsidRDefault="00FB0CF9" w:rsidP="00FB0CF9">
      <w:pPr>
        <w:rPr>
          <w:b/>
          <w:bCs/>
          <w:lang w:val="en-US"/>
        </w:rPr>
      </w:pPr>
      <w:r>
        <w:rPr>
          <w:b/>
          <w:bCs/>
          <w:lang w:val="en-US"/>
        </w:rPr>
        <w:t>Proposal 4: RAN2 to model MAC PDUs using OER ASN.1</w:t>
      </w:r>
    </w:p>
    <w:p w14:paraId="4FDF60A2" w14:textId="6DE02595" w:rsidR="00FB0CF9" w:rsidRDefault="00FB0CF9" w:rsidP="00FB0CF9">
      <w:pPr>
        <w:rPr>
          <w:b/>
          <w:bCs/>
          <w:lang w:val="en-US"/>
        </w:rPr>
      </w:pPr>
      <w:r>
        <w:rPr>
          <w:b/>
          <w:bCs/>
          <w:lang w:val="en-US"/>
        </w:rPr>
        <w:t>Observation 8</w:t>
      </w:r>
      <w:r w:rsidRPr="007C188F">
        <w:rPr>
          <w:b/>
          <w:bCs/>
          <w:lang w:val="en-US"/>
        </w:rPr>
        <w:t xml:space="preserve">: AS ID </w:t>
      </w:r>
      <w:r>
        <w:rPr>
          <w:b/>
          <w:bCs/>
          <w:lang w:val="en-US"/>
        </w:rPr>
        <w:t>should be as small as possible, reflecting mainly the amount of devices expected in a given session.</w:t>
      </w:r>
    </w:p>
    <w:p w14:paraId="478B10E0" w14:textId="77777777" w:rsidR="00FB0CF9" w:rsidRDefault="00FB0CF9" w:rsidP="00FB0CF9">
      <w:pPr>
        <w:rPr>
          <w:b/>
          <w:bCs/>
          <w:lang w:val="en-US"/>
        </w:rPr>
      </w:pPr>
      <w:r>
        <w:rPr>
          <w:b/>
          <w:bCs/>
          <w:lang w:val="en-US"/>
        </w:rPr>
        <w:t>Observation 9: Since the 16 bits (</w:t>
      </w:r>
      <w:r w:rsidRPr="004F48AD">
        <w:rPr>
          <w:b/>
          <w:bCs/>
        </w:rPr>
        <w:t>65536</w:t>
      </w:r>
      <w:r>
        <w:rPr>
          <w:b/>
          <w:bCs/>
        </w:rPr>
        <w:t xml:space="preserve"> numbers) is selected in order to decrease collision probability, we should assume that the number of devices is significantly lower.</w:t>
      </w:r>
    </w:p>
    <w:p w14:paraId="732E3CCC" w14:textId="585277AF" w:rsidR="00FB0CF9" w:rsidRDefault="00FB0CF9" w:rsidP="00FB0CF9">
      <w:pPr>
        <w:rPr>
          <w:b/>
          <w:bCs/>
          <w:lang w:val="en-US"/>
        </w:rPr>
      </w:pPr>
      <w:r>
        <w:rPr>
          <w:b/>
          <w:bCs/>
          <w:lang w:val="en-US"/>
        </w:rPr>
        <w:t>Proposal 5: RAN2 assumes that the last 12</w:t>
      </w:r>
      <w:r w:rsidRPr="007C188F">
        <w:rPr>
          <w:b/>
          <w:bCs/>
          <w:lang w:val="en-US"/>
        </w:rPr>
        <w:t xml:space="preserve"> bits</w:t>
      </w:r>
      <w:r>
        <w:rPr>
          <w:b/>
          <w:bCs/>
          <w:lang w:val="en-US"/>
        </w:rPr>
        <w:t xml:space="preserve"> of the RN16 can be used as </w:t>
      </w:r>
      <w:proofErr w:type="spellStart"/>
      <w:r>
        <w:rPr>
          <w:b/>
          <w:bCs/>
          <w:lang w:val="en-US"/>
        </w:rPr>
        <w:t>AS</w:t>
      </w:r>
      <w:proofErr w:type="spellEnd"/>
      <w:r>
        <w:rPr>
          <w:b/>
          <w:bCs/>
          <w:lang w:val="en-US"/>
        </w:rPr>
        <w:t xml:space="preserve"> ID. FFS whether more is needed.</w:t>
      </w:r>
    </w:p>
    <w:p w14:paraId="4063882E" w14:textId="2187D620" w:rsidR="00FB0CF9" w:rsidRDefault="00FB0CF9" w:rsidP="00FB0CF9">
      <w:pPr>
        <w:rPr>
          <w:b/>
          <w:bCs/>
          <w:lang w:val="en-US"/>
        </w:rPr>
      </w:pPr>
      <w:r w:rsidRPr="003C7B78">
        <w:rPr>
          <w:b/>
          <w:bCs/>
          <w:lang w:val="en-US"/>
        </w:rPr>
        <w:t>Proposal 6: ACK/NACK is needed for</w:t>
      </w:r>
      <w:r>
        <w:rPr>
          <w:b/>
          <w:bCs/>
          <w:lang w:val="en-US"/>
        </w:rPr>
        <w:t xml:space="preserve"> the device to acknowledge</w:t>
      </w:r>
      <w:r w:rsidRPr="003C7B78">
        <w:rPr>
          <w:b/>
          <w:bCs/>
          <w:lang w:val="en-US"/>
        </w:rPr>
        <w:t xml:space="preserve"> write command</w:t>
      </w:r>
      <w:r>
        <w:rPr>
          <w:b/>
          <w:bCs/>
          <w:lang w:val="en-US"/>
        </w:rPr>
        <w:t>.</w:t>
      </w:r>
    </w:p>
    <w:p w14:paraId="456C32C3" w14:textId="77777777" w:rsidR="00FB0CF9" w:rsidRDefault="00FB0CF9" w:rsidP="00FB0CF9">
      <w:pPr>
        <w:rPr>
          <w:b/>
          <w:bCs/>
          <w:lang w:val="en-US"/>
        </w:rPr>
      </w:pPr>
      <w:r>
        <w:rPr>
          <w:b/>
          <w:bCs/>
          <w:lang w:val="en-US"/>
        </w:rPr>
        <w:t>Proposal 7: In case of NACK, RAN2 to discuss whether the energy bit should be sent, in order for the reader to be aware whether retransmissions are useful.</w:t>
      </w:r>
    </w:p>
    <w:p w14:paraId="62E44BD0" w14:textId="77777777" w:rsidR="00FB0CF9" w:rsidRPr="007C188F" w:rsidRDefault="00FB0CF9" w:rsidP="00FB0CF9">
      <w:pPr>
        <w:rPr>
          <w:b/>
          <w:bCs/>
          <w:lang w:val="en-US"/>
        </w:rPr>
      </w:pPr>
      <w:r w:rsidRPr="007C188F">
        <w:rPr>
          <w:b/>
          <w:bCs/>
          <w:lang w:val="en-US"/>
        </w:rPr>
        <w:t xml:space="preserve">Proposal </w:t>
      </w:r>
      <w:r>
        <w:rPr>
          <w:b/>
          <w:bCs/>
          <w:lang w:val="en-US"/>
        </w:rPr>
        <w:t>8</w:t>
      </w:r>
      <w:r w:rsidRPr="007C188F">
        <w:rPr>
          <w:b/>
          <w:bCs/>
          <w:lang w:val="en-US"/>
        </w:rPr>
        <w:t xml:space="preserve">: RAN2 to consult RAN1 </w:t>
      </w:r>
      <w:r>
        <w:rPr>
          <w:b/>
          <w:bCs/>
          <w:lang w:val="en-US"/>
        </w:rPr>
        <w:t xml:space="preserve">whether they can design </w:t>
      </w:r>
      <w:r w:rsidRPr="007C188F">
        <w:rPr>
          <w:b/>
          <w:bCs/>
          <w:lang w:val="en-US"/>
        </w:rPr>
        <w:t>efficient L1 ACK/NACK to be used for i.e. write command</w:t>
      </w:r>
      <w:r>
        <w:rPr>
          <w:b/>
          <w:bCs/>
          <w:lang w:val="en-US"/>
        </w:rPr>
        <w:t>. FFS on other messages.</w:t>
      </w:r>
    </w:p>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71E82" w14:textId="77777777" w:rsidR="00364FD4" w:rsidRDefault="00364FD4">
      <w:r>
        <w:separator/>
      </w:r>
    </w:p>
  </w:endnote>
  <w:endnote w:type="continuationSeparator" w:id="0">
    <w:p w14:paraId="058FAAB6" w14:textId="77777777" w:rsidR="00364FD4" w:rsidRDefault="00364FD4">
      <w:r>
        <w:continuationSeparator/>
      </w:r>
    </w:p>
  </w:endnote>
  <w:endnote w:type="continuationNotice" w:id="1">
    <w:p w14:paraId="29CB6077" w14:textId="77777777" w:rsidR="00364FD4" w:rsidRDefault="00364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88D46" w14:textId="77777777" w:rsidR="00364FD4" w:rsidRDefault="00364FD4">
      <w:r>
        <w:separator/>
      </w:r>
    </w:p>
  </w:footnote>
  <w:footnote w:type="continuationSeparator" w:id="0">
    <w:p w14:paraId="2E0B3246" w14:textId="77777777" w:rsidR="00364FD4" w:rsidRDefault="00364FD4">
      <w:r>
        <w:continuationSeparator/>
      </w:r>
    </w:p>
  </w:footnote>
  <w:footnote w:type="continuationNotice" w:id="1">
    <w:p w14:paraId="1FFCB617" w14:textId="77777777" w:rsidR="00364FD4" w:rsidRDefault="00364F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4FC1753"/>
    <w:multiLevelType w:val="hybridMultilevel"/>
    <w:tmpl w:val="08DC4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B70359"/>
    <w:multiLevelType w:val="hybridMultilevel"/>
    <w:tmpl w:val="8556ABDE"/>
    <w:lvl w:ilvl="0" w:tplc="33023778">
      <w:start w:val="2"/>
      <w:numFmt w:val="bullet"/>
      <w:lvlText w:val="-"/>
      <w:lvlJc w:val="left"/>
      <w:pPr>
        <w:ind w:left="568" w:hanging="360"/>
      </w:pPr>
      <w:rPr>
        <w:rFonts w:ascii="Times New Roman" w:eastAsia="Times New Roman" w:hAnsi="Times New Roman" w:cs="Times New Roman" w:hint="default"/>
      </w:rPr>
    </w:lvl>
    <w:lvl w:ilvl="1" w:tplc="0C000003">
      <w:start w:val="1"/>
      <w:numFmt w:val="bullet"/>
      <w:lvlText w:val="o"/>
      <w:lvlJc w:val="left"/>
      <w:pPr>
        <w:ind w:left="1288" w:hanging="360"/>
      </w:pPr>
      <w:rPr>
        <w:rFonts w:ascii="Courier New" w:hAnsi="Courier New" w:cs="Courier New" w:hint="default"/>
      </w:rPr>
    </w:lvl>
    <w:lvl w:ilvl="2" w:tplc="0C000005" w:tentative="1">
      <w:start w:val="1"/>
      <w:numFmt w:val="bullet"/>
      <w:lvlText w:val=""/>
      <w:lvlJc w:val="left"/>
      <w:pPr>
        <w:ind w:left="2008" w:hanging="360"/>
      </w:pPr>
      <w:rPr>
        <w:rFonts w:ascii="Wingdings" w:hAnsi="Wingdings" w:hint="default"/>
      </w:rPr>
    </w:lvl>
    <w:lvl w:ilvl="3" w:tplc="0C000001" w:tentative="1">
      <w:start w:val="1"/>
      <w:numFmt w:val="bullet"/>
      <w:lvlText w:val=""/>
      <w:lvlJc w:val="left"/>
      <w:pPr>
        <w:ind w:left="2728" w:hanging="360"/>
      </w:pPr>
      <w:rPr>
        <w:rFonts w:ascii="Symbol" w:hAnsi="Symbol" w:hint="default"/>
      </w:rPr>
    </w:lvl>
    <w:lvl w:ilvl="4" w:tplc="0C000003" w:tentative="1">
      <w:start w:val="1"/>
      <w:numFmt w:val="bullet"/>
      <w:lvlText w:val="o"/>
      <w:lvlJc w:val="left"/>
      <w:pPr>
        <w:ind w:left="3448" w:hanging="360"/>
      </w:pPr>
      <w:rPr>
        <w:rFonts w:ascii="Courier New" w:hAnsi="Courier New" w:cs="Courier New" w:hint="default"/>
      </w:rPr>
    </w:lvl>
    <w:lvl w:ilvl="5" w:tplc="0C000005" w:tentative="1">
      <w:start w:val="1"/>
      <w:numFmt w:val="bullet"/>
      <w:lvlText w:val=""/>
      <w:lvlJc w:val="left"/>
      <w:pPr>
        <w:ind w:left="4168" w:hanging="360"/>
      </w:pPr>
      <w:rPr>
        <w:rFonts w:ascii="Wingdings" w:hAnsi="Wingdings" w:hint="default"/>
      </w:rPr>
    </w:lvl>
    <w:lvl w:ilvl="6" w:tplc="0C000001" w:tentative="1">
      <w:start w:val="1"/>
      <w:numFmt w:val="bullet"/>
      <w:lvlText w:val=""/>
      <w:lvlJc w:val="left"/>
      <w:pPr>
        <w:ind w:left="4888" w:hanging="360"/>
      </w:pPr>
      <w:rPr>
        <w:rFonts w:ascii="Symbol" w:hAnsi="Symbol" w:hint="default"/>
      </w:rPr>
    </w:lvl>
    <w:lvl w:ilvl="7" w:tplc="0C000003" w:tentative="1">
      <w:start w:val="1"/>
      <w:numFmt w:val="bullet"/>
      <w:lvlText w:val="o"/>
      <w:lvlJc w:val="left"/>
      <w:pPr>
        <w:ind w:left="5608" w:hanging="360"/>
      </w:pPr>
      <w:rPr>
        <w:rFonts w:ascii="Courier New" w:hAnsi="Courier New" w:cs="Courier New" w:hint="default"/>
      </w:rPr>
    </w:lvl>
    <w:lvl w:ilvl="8" w:tplc="0C000005" w:tentative="1">
      <w:start w:val="1"/>
      <w:numFmt w:val="bullet"/>
      <w:lvlText w:val=""/>
      <w:lvlJc w:val="left"/>
      <w:pPr>
        <w:ind w:left="6328" w:hanging="360"/>
      </w:pPr>
      <w:rPr>
        <w:rFonts w:ascii="Wingdings" w:hAnsi="Wingdings" w:hint="default"/>
      </w:rPr>
    </w:lvl>
  </w:abstractNum>
  <w:abstractNum w:abstractNumId="19" w15:restartNumberingAfterBreak="0">
    <w:nsid w:val="6C8F7984"/>
    <w:multiLevelType w:val="hybridMultilevel"/>
    <w:tmpl w:val="DB42F04E"/>
    <w:lvl w:ilvl="0" w:tplc="B0DEAAE0">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78CD1724"/>
    <w:multiLevelType w:val="multilevel"/>
    <w:tmpl w:val="78CD1724"/>
    <w:lvl w:ilvl="0">
      <w:start w:val="1"/>
      <w:numFmt w:val="bullet"/>
      <w:lvlText w:val="o"/>
      <w:lvlJc w:val="left"/>
      <w:pPr>
        <w:ind w:left="2061"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571933889">
    <w:abstractNumId w:val="18"/>
  </w:num>
  <w:num w:numId="19" w16cid:durableId="895093998">
    <w:abstractNumId w:val="20"/>
  </w:num>
  <w:num w:numId="20" w16cid:durableId="740837075">
    <w:abstractNumId w:val="19"/>
  </w:num>
  <w:num w:numId="21" w16cid:durableId="2131512587">
    <w:abstractNumId w:val="14"/>
  </w:num>
  <w:num w:numId="22" w16cid:durableId="1628169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5268"/>
    <w:rsid w:val="00073C9C"/>
    <w:rsid w:val="00076412"/>
    <w:rsid w:val="00080512"/>
    <w:rsid w:val="00090468"/>
    <w:rsid w:val="00091604"/>
    <w:rsid w:val="00094568"/>
    <w:rsid w:val="000B7BCF"/>
    <w:rsid w:val="000C522B"/>
    <w:rsid w:val="000D3DFC"/>
    <w:rsid w:val="000D58AB"/>
    <w:rsid w:val="000F0A0E"/>
    <w:rsid w:val="000F4F8B"/>
    <w:rsid w:val="0011046F"/>
    <w:rsid w:val="00111632"/>
    <w:rsid w:val="00112F1A"/>
    <w:rsid w:val="0012610D"/>
    <w:rsid w:val="00145075"/>
    <w:rsid w:val="00163A64"/>
    <w:rsid w:val="001741A0"/>
    <w:rsid w:val="00175FA0"/>
    <w:rsid w:val="0018431A"/>
    <w:rsid w:val="0018542A"/>
    <w:rsid w:val="00194CD0"/>
    <w:rsid w:val="001B49C9"/>
    <w:rsid w:val="001C04C8"/>
    <w:rsid w:val="001C23F4"/>
    <w:rsid w:val="001C4F79"/>
    <w:rsid w:val="001D1DD3"/>
    <w:rsid w:val="001F168B"/>
    <w:rsid w:val="001F7831"/>
    <w:rsid w:val="00204045"/>
    <w:rsid w:val="0020712B"/>
    <w:rsid w:val="0021716B"/>
    <w:rsid w:val="00217467"/>
    <w:rsid w:val="0022606D"/>
    <w:rsid w:val="00231728"/>
    <w:rsid w:val="00244A05"/>
    <w:rsid w:val="00247F2D"/>
    <w:rsid w:val="00250404"/>
    <w:rsid w:val="00256B74"/>
    <w:rsid w:val="002610D8"/>
    <w:rsid w:val="00261EE0"/>
    <w:rsid w:val="00264CB2"/>
    <w:rsid w:val="00270142"/>
    <w:rsid w:val="002747EC"/>
    <w:rsid w:val="002855BF"/>
    <w:rsid w:val="00285C53"/>
    <w:rsid w:val="00290A7C"/>
    <w:rsid w:val="00291ADD"/>
    <w:rsid w:val="002B2988"/>
    <w:rsid w:val="002C2A18"/>
    <w:rsid w:val="002F0D22"/>
    <w:rsid w:val="002F0EF1"/>
    <w:rsid w:val="00311B17"/>
    <w:rsid w:val="00315FA8"/>
    <w:rsid w:val="003172DC"/>
    <w:rsid w:val="00325AE3"/>
    <w:rsid w:val="00326069"/>
    <w:rsid w:val="00341002"/>
    <w:rsid w:val="00350876"/>
    <w:rsid w:val="0035462D"/>
    <w:rsid w:val="0036459E"/>
    <w:rsid w:val="00364B41"/>
    <w:rsid w:val="00364FD4"/>
    <w:rsid w:val="00383096"/>
    <w:rsid w:val="0039346C"/>
    <w:rsid w:val="003A41EF"/>
    <w:rsid w:val="003A4ED8"/>
    <w:rsid w:val="003B40AD"/>
    <w:rsid w:val="003C3D6F"/>
    <w:rsid w:val="003C4E37"/>
    <w:rsid w:val="003C7B78"/>
    <w:rsid w:val="003D02FE"/>
    <w:rsid w:val="003D0FD0"/>
    <w:rsid w:val="003D6B42"/>
    <w:rsid w:val="003D7AAB"/>
    <w:rsid w:val="003E16BE"/>
    <w:rsid w:val="003E54D3"/>
    <w:rsid w:val="003F1B67"/>
    <w:rsid w:val="003F4E28"/>
    <w:rsid w:val="003F76B6"/>
    <w:rsid w:val="004006E8"/>
    <w:rsid w:val="00401855"/>
    <w:rsid w:val="00441FE3"/>
    <w:rsid w:val="00444B59"/>
    <w:rsid w:val="00446C3A"/>
    <w:rsid w:val="00465587"/>
    <w:rsid w:val="00477455"/>
    <w:rsid w:val="00483950"/>
    <w:rsid w:val="00491C31"/>
    <w:rsid w:val="0049284D"/>
    <w:rsid w:val="004A1F7B"/>
    <w:rsid w:val="004A3FFB"/>
    <w:rsid w:val="004C44D2"/>
    <w:rsid w:val="004D3578"/>
    <w:rsid w:val="004D380D"/>
    <w:rsid w:val="004D3C0F"/>
    <w:rsid w:val="004E213A"/>
    <w:rsid w:val="004E7553"/>
    <w:rsid w:val="004F4540"/>
    <w:rsid w:val="004F48AD"/>
    <w:rsid w:val="004F73A7"/>
    <w:rsid w:val="00503171"/>
    <w:rsid w:val="00506C28"/>
    <w:rsid w:val="00534DA0"/>
    <w:rsid w:val="00537809"/>
    <w:rsid w:val="00541A65"/>
    <w:rsid w:val="005432D9"/>
    <w:rsid w:val="00543E6C"/>
    <w:rsid w:val="0055162A"/>
    <w:rsid w:val="005606D1"/>
    <w:rsid w:val="00565087"/>
    <w:rsid w:val="0056573F"/>
    <w:rsid w:val="00566E9F"/>
    <w:rsid w:val="00571279"/>
    <w:rsid w:val="00573250"/>
    <w:rsid w:val="00575FC5"/>
    <w:rsid w:val="005A13AB"/>
    <w:rsid w:val="005A49C6"/>
    <w:rsid w:val="005A5862"/>
    <w:rsid w:val="005B07D7"/>
    <w:rsid w:val="005C0E92"/>
    <w:rsid w:val="005C4B9B"/>
    <w:rsid w:val="005C74D5"/>
    <w:rsid w:val="005C766E"/>
    <w:rsid w:val="005C7CD5"/>
    <w:rsid w:val="00603A5E"/>
    <w:rsid w:val="00611566"/>
    <w:rsid w:val="00646D99"/>
    <w:rsid w:val="00656910"/>
    <w:rsid w:val="006574C0"/>
    <w:rsid w:val="00670B9D"/>
    <w:rsid w:val="00696821"/>
    <w:rsid w:val="006A0152"/>
    <w:rsid w:val="006C66D8"/>
    <w:rsid w:val="006D1E24"/>
    <w:rsid w:val="006D35DE"/>
    <w:rsid w:val="006E1057"/>
    <w:rsid w:val="006E1417"/>
    <w:rsid w:val="006F098D"/>
    <w:rsid w:val="006F596D"/>
    <w:rsid w:val="006F6A2C"/>
    <w:rsid w:val="007069DC"/>
    <w:rsid w:val="00710201"/>
    <w:rsid w:val="00711E5E"/>
    <w:rsid w:val="0072073A"/>
    <w:rsid w:val="00723B23"/>
    <w:rsid w:val="007342B5"/>
    <w:rsid w:val="00734A5B"/>
    <w:rsid w:val="00744E76"/>
    <w:rsid w:val="00757D40"/>
    <w:rsid w:val="007662B5"/>
    <w:rsid w:val="00781F0F"/>
    <w:rsid w:val="007842A1"/>
    <w:rsid w:val="00786438"/>
    <w:rsid w:val="0078727C"/>
    <w:rsid w:val="0079049D"/>
    <w:rsid w:val="00793DC5"/>
    <w:rsid w:val="00796823"/>
    <w:rsid w:val="007A2E55"/>
    <w:rsid w:val="007B18D8"/>
    <w:rsid w:val="007B2856"/>
    <w:rsid w:val="007C095F"/>
    <w:rsid w:val="007C188F"/>
    <w:rsid w:val="007C2DD0"/>
    <w:rsid w:val="007F2E08"/>
    <w:rsid w:val="008024FA"/>
    <w:rsid w:val="008028A4"/>
    <w:rsid w:val="00813245"/>
    <w:rsid w:val="00840DE0"/>
    <w:rsid w:val="00847CD0"/>
    <w:rsid w:val="008607A8"/>
    <w:rsid w:val="0086354A"/>
    <w:rsid w:val="008768CA"/>
    <w:rsid w:val="00877EF9"/>
    <w:rsid w:val="00880559"/>
    <w:rsid w:val="008B5306"/>
    <w:rsid w:val="008B549E"/>
    <w:rsid w:val="008B54E8"/>
    <w:rsid w:val="008C02AF"/>
    <w:rsid w:val="008C2E2A"/>
    <w:rsid w:val="008C3057"/>
    <w:rsid w:val="008D0672"/>
    <w:rsid w:val="008D0C8C"/>
    <w:rsid w:val="008D2E4D"/>
    <w:rsid w:val="008E280A"/>
    <w:rsid w:val="008F396F"/>
    <w:rsid w:val="008F3DCD"/>
    <w:rsid w:val="0090271F"/>
    <w:rsid w:val="00902DB9"/>
    <w:rsid w:val="0090466A"/>
    <w:rsid w:val="00905E5A"/>
    <w:rsid w:val="009076D6"/>
    <w:rsid w:val="00911F55"/>
    <w:rsid w:val="00923655"/>
    <w:rsid w:val="009248C6"/>
    <w:rsid w:val="009339CB"/>
    <w:rsid w:val="00936071"/>
    <w:rsid w:val="009376CD"/>
    <w:rsid w:val="00940212"/>
    <w:rsid w:val="00942EC2"/>
    <w:rsid w:val="00961B32"/>
    <w:rsid w:val="00962509"/>
    <w:rsid w:val="00970DB3"/>
    <w:rsid w:val="00974BB0"/>
    <w:rsid w:val="00975BCD"/>
    <w:rsid w:val="009818A2"/>
    <w:rsid w:val="009861A5"/>
    <w:rsid w:val="009928A9"/>
    <w:rsid w:val="009A0AF3"/>
    <w:rsid w:val="009B07CD"/>
    <w:rsid w:val="009C19E9"/>
    <w:rsid w:val="009C5F26"/>
    <w:rsid w:val="009D4729"/>
    <w:rsid w:val="009D74A6"/>
    <w:rsid w:val="009E0E87"/>
    <w:rsid w:val="00A10F02"/>
    <w:rsid w:val="00A17176"/>
    <w:rsid w:val="00A204CA"/>
    <w:rsid w:val="00A209D6"/>
    <w:rsid w:val="00A225C9"/>
    <w:rsid w:val="00A22738"/>
    <w:rsid w:val="00A24CD5"/>
    <w:rsid w:val="00A320DA"/>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0CC4"/>
    <w:rsid w:val="00B47FD1"/>
    <w:rsid w:val="00B516BB"/>
    <w:rsid w:val="00B5751D"/>
    <w:rsid w:val="00B669E9"/>
    <w:rsid w:val="00B746FC"/>
    <w:rsid w:val="00B7538C"/>
    <w:rsid w:val="00B84DB2"/>
    <w:rsid w:val="00BB1B32"/>
    <w:rsid w:val="00BC3555"/>
    <w:rsid w:val="00BF0245"/>
    <w:rsid w:val="00C07241"/>
    <w:rsid w:val="00C12913"/>
    <w:rsid w:val="00C12B51"/>
    <w:rsid w:val="00C24650"/>
    <w:rsid w:val="00C25465"/>
    <w:rsid w:val="00C31806"/>
    <w:rsid w:val="00C33079"/>
    <w:rsid w:val="00C55A12"/>
    <w:rsid w:val="00C6553E"/>
    <w:rsid w:val="00C83A13"/>
    <w:rsid w:val="00C86F10"/>
    <w:rsid w:val="00C9068C"/>
    <w:rsid w:val="00C92967"/>
    <w:rsid w:val="00CA3D0C"/>
    <w:rsid w:val="00CA654B"/>
    <w:rsid w:val="00CB183F"/>
    <w:rsid w:val="00CB72B8"/>
    <w:rsid w:val="00CD0BA8"/>
    <w:rsid w:val="00CD4C7B"/>
    <w:rsid w:val="00CD58FE"/>
    <w:rsid w:val="00D33BE3"/>
    <w:rsid w:val="00D3416E"/>
    <w:rsid w:val="00D36B22"/>
    <w:rsid w:val="00D3792D"/>
    <w:rsid w:val="00D54820"/>
    <w:rsid w:val="00D55E47"/>
    <w:rsid w:val="00D62E19"/>
    <w:rsid w:val="00D6524B"/>
    <w:rsid w:val="00D67CD1"/>
    <w:rsid w:val="00D738D6"/>
    <w:rsid w:val="00D73B18"/>
    <w:rsid w:val="00D80795"/>
    <w:rsid w:val="00D8434C"/>
    <w:rsid w:val="00D854BE"/>
    <w:rsid w:val="00D87E00"/>
    <w:rsid w:val="00D9134D"/>
    <w:rsid w:val="00D96D11"/>
    <w:rsid w:val="00DA1415"/>
    <w:rsid w:val="00DA7A03"/>
    <w:rsid w:val="00DB0DB8"/>
    <w:rsid w:val="00DB1818"/>
    <w:rsid w:val="00DC309B"/>
    <w:rsid w:val="00DC4DA2"/>
    <w:rsid w:val="00DC5261"/>
    <w:rsid w:val="00DC7530"/>
    <w:rsid w:val="00DD59E5"/>
    <w:rsid w:val="00DD700E"/>
    <w:rsid w:val="00DE25D2"/>
    <w:rsid w:val="00DE30E4"/>
    <w:rsid w:val="00DF7C20"/>
    <w:rsid w:val="00E038FB"/>
    <w:rsid w:val="00E42A2B"/>
    <w:rsid w:val="00E46C08"/>
    <w:rsid w:val="00E471CF"/>
    <w:rsid w:val="00E62835"/>
    <w:rsid w:val="00E6480E"/>
    <w:rsid w:val="00E77645"/>
    <w:rsid w:val="00E83697"/>
    <w:rsid w:val="00E859B6"/>
    <w:rsid w:val="00E862B3"/>
    <w:rsid w:val="00EA66C9"/>
    <w:rsid w:val="00EB5D32"/>
    <w:rsid w:val="00EC39A4"/>
    <w:rsid w:val="00EC4A25"/>
    <w:rsid w:val="00ED1C74"/>
    <w:rsid w:val="00EF612C"/>
    <w:rsid w:val="00F025A2"/>
    <w:rsid w:val="00F036E9"/>
    <w:rsid w:val="00F07388"/>
    <w:rsid w:val="00F12FE7"/>
    <w:rsid w:val="00F2026E"/>
    <w:rsid w:val="00F2210A"/>
    <w:rsid w:val="00F27BE5"/>
    <w:rsid w:val="00F31372"/>
    <w:rsid w:val="00F37743"/>
    <w:rsid w:val="00F40C2F"/>
    <w:rsid w:val="00F42493"/>
    <w:rsid w:val="00F53088"/>
    <w:rsid w:val="00F54A3D"/>
    <w:rsid w:val="00F54CB0"/>
    <w:rsid w:val="00F579CD"/>
    <w:rsid w:val="00F653B8"/>
    <w:rsid w:val="00F71B89"/>
    <w:rsid w:val="00F7353C"/>
    <w:rsid w:val="00F76F8F"/>
    <w:rsid w:val="00F87048"/>
    <w:rsid w:val="00F87257"/>
    <w:rsid w:val="00F941DF"/>
    <w:rsid w:val="00FA1266"/>
    <w:rsid w:val="00FB0CF9"/>
    <w:rsid w:val="00FB36FA"/>
    <w:rsid w:val="00FC1192"/>
    <w:rsid w:val="00FE106D"/>
    <w:rsid w:val="00FE251B"/>
    <w:rsid w:val="00FF05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18431A"/>
    <w:rPr>
      <w:rFonts w:ascii="Arial" w:hAnsi="Arial"/>
      <w:sz w:val="32"/>
      <w:lang w:eastAsia="en-US"/>
    </w:rPr>
  </w:style>
  <w:style w:type="character" w:customStyle="1" w:styleId="ui-provider">
    <w:name w:val="ui-provider"/>
    <w:basedOn w:val="DefaultParagraphFont"/>
    <w:rsid w:val="0018431A"/>
  </w:style>
  <w:style w:type="table" w:styleId="TableGrid">
    <w:name w:val="Table Grid"/>
    <w:basedOn w:val="TableNormal"/>
    <w:rsid w:val="001843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RBI5PAMIO524-1616901215-43599</_dlc_DocId>
    <_dlc_DocIdUrl xmlns="71c5aaf6-e6ce-465b-b873-5148d2a4c105">
      <Url>https://nokia.sharepoint.com/sites/gxp/_layouts/15/DocIdRedir.aspx?ID=RBI5PAMIO524-1616901215-43599</Url>
      <Description>RBI5PAMIO524-1616901215-43599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190</TotalTime>
  <Pages>1</Pages>
  <Words>1689</Words>
  <Characters>9630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192</cp:revision>
  <dcterms:created xsi:type="dcterms:W3CDTF">2016-08-12T13:53:00Z</dcterms:created>
  <dcterms:modified xsi:type="dcterms:W3CDTF">2025-03-28T07:34:00Z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f1568a51-861d-46b1-9e61-b82b5acfdb87</vt:lpwstr>
  </property>
</Properties>
</file>